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1" w:rsidRPr="002D44D1" w:rsidRDefault="002D44D1" w:rsidP="002D44D1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D44D1">
        <w:rPr>
          <w:rFonts w:ascii="Arial" w:hAnsi="Arial" w:cs="Arial"/>
          <w:b/>
          <w:sz w:val="28"/>
          <w:szCs w:val="28"/>
        </w:rPr>
        <w:t>Rusia 2018 en el bolsillo: el mundial se vive desde el Smartphone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720E5">
        <w:rPr>
          <w:rFonts w:ascii="Arial" w:hAnsi="Arial" w:cs="Arial"/>
          <w:sz w:val="24"/>
          <w:szCs w:val="24"/>
        </w:rPr>
        <w:t xml:space="preserve">Ciudad de Buenos Aires, </w:t>
      </w:r>
      <w:r>
        <w:rPr>
          <w:rFonts w:ascii="Arial" w:hAnsi="Arial" w:cs="Arial"/>
          <w:sz w:val="24"/>
          <w:szCs w:val="24"/>
        </w:rPr>
        <w:t xml:space="preserve">06 de </w:t>
      </w:r>
      <w:r w:rsidRPr="00E720E5">
        <w:rPr>
          <w:rFonts w:ascii="Arial" w:hAnsi="Arial" w:cs="Arial"/>
          <w:sz w:val="24"/>
          <w:szCs w:val="24"/>
        </w:rPr>
        <w:t xml:space="preserve">Junio de 2018.- El 73% de los argentinos usa su </w:t>
      </w:r>
      <w:r w:rsidRPr="00E720E5">
        <w:rPr>
          <w:rFonts w:ascii="Arial" w:hAnsi="Arial" w:cs="Arial"/>
          <w:b/>
          <w:sz w:val="24"/>
          <w:szCs w:val="24"/>
        </w:rPr>
        <w:t>smartphone</w:t>
      </w:r>
      <w:r w:rsidRPr="00E720E5">
        <w:rPr>
          <w:rFonts w:ascii="Arial" w:hAnsi="Arial" w:cs="Arial"/>
          <w:sz w:val="24"/>
          <w:szCs w:val="24"/>
        </w:rPr>
        <w:t xml:space="preserve"> mientras mira un partido de fútbol, y el 65% de ellos lo hace durante el juego, sin esperar al entretiempo o al silbatazo final, según se desprende de un estudio que realizaron Kantar Millward Brown y Kantar TNS.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“</w:t>
      </w:r>
      <w:r w:rsidRPr="0000638B">
        <w:rPr>
          <w:rFonts w:ascii="Arial" w:hAnsi="Arial" w:cs="Arial"/>
          <w:i/>
          <w:sz w:val="24"/>
          <w:szCs w:val="24"/>
        </w:rPr>
        <w:t>Mirar un partido de fútbol va mucho más allá de ir al estadio o sentarse a ver la TV y enfocarse en el juego</w:t>
      </w:r>
      <w:r w:rsidRPr="0000638B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indicó Sebastián Corzo, Senior Consultant</w:t>
      </w:r>
      <w:r w:rsidRPr="0000638B">
        <w:rPr>
          <w:rFonts w:ascii="Arial" w:hAnsi="Arial" w:cs="Arial"/>
          <w:sz w:val="24"/>
          <w:szCs w:val="24"/>
        </w:rPr>
        <w:t xml:space="preserve"> de Kantar Millward Brown. Agregó: “</w:t>
      </w:r>
      <w:r w:rsidRPr="0000638B">
        <w:rPr>
          <w:rFonts w:ascii="Arial" w:hAnsi="Arial" w:cs="Arial"/>
          <w:i/>
          <w:sz w:val="24"/>
          <w:szCs w:val="24"/>
        </w:rPr>
        <w:t xml:space="preserve">Si Brasil 2014 fue el primer Mundial en el que las redes sociales tuvieron participación masiva, Rusia 2018 será </w:t>
      </w:r>
      <w:r>
        <w:rPr>
          <w:rFonts w:ascii="Arial" w:hAnsi="Arial" w:cs="Arial"/>
          <w:i/>
          <w:sz w:val="24"/>
          <w:szCs w:val="24"/>
        </w:rPr>
        <w:t>el</w:t>
      </w:r>
      <w:r w:rsidRPr="0000638B">
        <w:rPr>
          <w:rFonts w:ascii="Arial" w:hAnsi="Arial" w:cs="Arial"/>
          <w:i/>
          <w:sz w:val="24"/>
          <w:szCs w:val="24"/>
        </w:rPr>
        <w:t xml:space="preserve"> Mundial </w:t>
      </w:r>
      <w:r>
        <w:rPr>
          <w:rFonts w:ascii="Arial" w:hAnsi="Arial" w:cs="Arial"/>
          <w:i/>
          <w:sz w:val="24"/>
          <w:szCs w:val="24"/>
        </w:rPr>
        <w:t xml:space="preserve">que </w:t>
      </w:r>
      <w:r w:rsidRPr="0000638B">
        <w:rPr>
          <w:rFonts w:ascii="Arial" w:hAnsi="Arial" w:cs="Arial"/>
          <w:i/>
          <w:sz w:val="24"/>
          <w:szCs w:val="24"/>
        </w:rPr>
        <w:t>los argentinos vamos a vivir desde la pantalla de nuestros smartphones</w:t>
      </w:r>
      <w:r w:rsidRPr="0000638B">
        <w:rPr>
          <w:rFonts w:ascii="Arial" w:hAnsi="Arial" w:cs="Arial"/>
          <w:sz w:val="24"/>
          <w:szCs w:val="24"/>
        </w:rPr>
        <w:t>”.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El Mundial será un evento más social que deportivo, ya que todas las personas, de cualquier edad, género o nivel socioeconómico están ávidas de consumir, crear y compartir contenido desde diversas plataformas que están al alcance de todos.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 xml:space="preserve">El 70% de los argentinos -ya en el último mes-, </w:t>
      </w:r>
      <w:r>
        <w:rPr>
          <w:rFonts w:ascii="Arial" w:hAnsi="Arial" w:cs="Arial"/>
          <w:sz w:val="24"/>
          <w:szCs w:val="24"/>
        </w:rPr>
        <w:t>tuvieron</w:t>
      </w:r>
      <w:r w:rsidRPr="0000638B">
        <w:rPr>
          <w:rFonts w:ascii="Arial" w:hAnsi="Arial" w:cs="Arial"/>
          <w:sz w:val="24"/>
          <w:szCs w:val="24"/>
        </w:rPr>
        <w:t xml:space="preserve"> participación en redes sociales compartiendo comentarios, imágenes o videos relacionados con el Mundial. Un 40% lo hizo desde el trabajo o la universidad ganándole la pulseada a las computadoras de escritorio o notebooks</w:t>
      </w:r>
      <w:r>
        <w:rPr>
          <w:rFonts w:ascii="Arial" w:hAnsi="Arial" w:cs="Arial"/>
          <w:sz w:val="24"/>
          <w:szCs w:val="24"/>
        </w:rPr>
        <w:t>.</w:t>
      </w:r>
      <w:r w:rsidRPr="0000638B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i/>
          <w:sz w:val="24"/>
          <w:szCs w:val="24"/>
        </w:rPr>
        <w:t>E</w:t>
      </w:r>
      <w:r w:rsidRPr="0000638B">
        <w:rPr>
          <w:rFonts w:ascii="Arial" w:hAnsi="Arial" w:cs="Arial"/>
          <w:i/>
          <w:sz w:val="24"/>
          <w:szCs w:val="24"/>
        </w:rPr>
        <w:t>l 90% lo hizo desde el Smartphone, y el 89% mientras realizaba otra tarea, lo que marca el carácter multitasking del nuevo consumidor conectado</w:t>
      </w:r>
      <w:r w:rsidRPr="0000638B">
        <w:rPr>
          <w:rFonts w:ascii="Arial" w:hAnsi="Arial" w:cs="Arial"/>
          <w:sz w:val="24"/>
          <w:szCs w:val="24"/>
        </w:rPr>
        <w:t>”, resaltó Corzo.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A través del Smartphone, los consumidores tienen un rol activo pues observan el contenido, crea</w:t>
      </w:r>
      <w:r>
        <w:rPr>
          <w:rFonts w:ascii="Arial" w:hAnsi="Arial" w:cs="Arial"/>
          <w:sz w:val="24"/>
          <w:szCs w:val="24"/>
        </w:rPr>
        <w:t>n</w:t>
      </w:r>
      <w:r w:rsidRPr="0000638B">
        <w:rPr>
          <w:rFonts w:ascii="Arial" w:hAnsi="Arial" w:cs="Arial"/>
          <w:sz w:val="24"/>
          <w:szCs w:val="24"/>
        </w:rPr>
        <w:t xml:space="preserve"> propio y comparte material a través de chats, redes sociales, e</w:t>
      </w:r>
      <w:r>
        <w:rPr>
          <w:rFonts w:ascii="Arial" w:hAnsi="Arial" w:cs="Arial"/>
          <w:sz w:val="24"/>
          <w:szCs w:val="24"/>
        </w:rPr>
        <w:t xml:space="preserve"> incluso interactú</w:t>
      </w:r>
      <w:r w:rsidRPr="0000638B">
        <w:rPr>
          <w:rFonts w:ascii="Arial" w:hAnsi="Arial" w:cs="Arial"/>
          <w:sz w:val="24"/>
          <w:szCs w:val="24"/>
        </w:rPr>
        <w:t>an con famosos, futbolistas y marcas: a casi un</w:t>
      </w:r>
      <w:r>
        <w:rPr>
          <w:rFonts w:ascii="Arial" w:hAnsi="Arial" w:cs="Arial"/>
          <w:sz w:val="24"/>
          <w:szCs w:val="24"/>
        </w:rPr>
        <w:t xml:space="preserve"> mes del Mundial, 2 de cada 10 m</w:t>
      </w:r>
      <w:r w:rsidRPr="0000638B">
        <w:rPr>
          <w:rFonts w:ascii="Arial" w:hAnsi="Arial" w:cs="Arial"/>
          <w:sz w:val="24"/>
          <w:szCs w:val="24"/>
        </w:rPr>
        <w:t>illen</w:t>
      </w:r>
      <w:r>
        <w:rPr>
          <w:rFonts w:ascii="Arial" w:hAnsi="Arial" w:cs="Arial"/>
          <w:sz w:val="24"/>
          <w:szCs w:val="24"/>
        </w:rPr>
        <w:t>n</w:t>
      </w:r>
      <w:r w:rsidRPr="0000638B">
        <w:rPr>
          <w:rFonts w:ascii="Arial" w:hAnsi="Arial" w:cs="Arial"/>
          <w:sz w:val="24"/>
          <w:szCs w:val="24"/>
        </w:rPr>
        <w:t>ials ya se descargó una aplicación relacionada al evento.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44D1" w:rsidRPr="00411EA4" w:rsidRDefault="002D44D1" w:rsidP="002D44D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A4">
        <w:rPr>
          <w:rFonts w:ascii="Arial" w:hAnsi="Arial" w:cs="Arial"/>
          <w:b/>
          <w:sz w:val="24"/>
          <w:szCs w:val="24"/>
        </w:rPr>
        <w:t>Las marcas ganadoras del Mundial: TOP 20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11EA4">
        <w:rPr>
          <w:rFonts w:ascii="Arial" w:hAnsi="Arial" w:cs="Arial"/>
          <w:sz w:val="24"/>
          <w:szCs w:val="24"/>
        </w:rPr>
        <w:lastRenderedPageBreak/>
        <w:t>Al analizar la relación que existe con</w:t>
      </w:r>
      <w:r w:rsidRPr="0000638B">
        <w:rPr>
          <w:rFonts w:ascii="Arial" w:hAnsi="Arial" w:cs="Arial"/>
          <w:sz w:val="24"/>
          <w:szCs w:val="24"/>
        </w:rPr>
        <w:t xml:space="preserve"> las marcas, se mantiene el mismo top 5 con las posiciones del Mundial pasado: las marcas que más se asocian con el Mundial desde la visión de los consumidores son: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 xml:space="preserve">Coca-Cola (sponsor FIFA y AFA); Adidas (vistió a la selección Argentina en todos los mundiales desde Italia 90 y es sponsor FIFA); Quilmes (sponsor de la selección desde hace varios mundiales); Nike (sponsor técnico de varias selecciones, como Brasil y Francia); Claro (sponsor de la selección argentina). 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 xml:space="preserve">A este top se acerca Mostaza, la cadena de hamburguesas que tras sellar recientemente su acuerdo con AFA trepa a la sexta posición. Además, el top 20 trae nuevos jugadores: Noblex (9), Arcor (11), </w:t>
      </w:r>
      <w:r>
        <w:rPr>
          <w:rFonts w:ascii="Arial" w:hAnsi="Arial" w:cs="Arial"/>
          <w:sz w:val="24"/>
          <w:szCs w:val="24"/>
        </w:rPr>
        <w:t>TyCSports (13), Aerolí</w:t>
      </w:r>
      <w:r w:rsidRPr="0000638B">
        <w:rPr>
          <w:rFonts w:ascii="Arial" w:hAnsi="Arial" w:cs="Arial"/>
          <w:sz w:val="24"/>
          <w:szCs w:val="24"/>
        </w:rPr>
        <w:t>neas Argentinas (14), Manaos (17) y Fargo (18).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Las marcas que ya estaban en el top 20 y más posiciones escalaron fueron Frávega (gana 12 lugares, queda 7) y Samsung (gana 10 lugares y queda 8). Y por último, marcas ya presentes en el Mundial pasado se consolidan dentro del Top 20, como el caso de Pepsi, Tarjeta Naranja, La serenísima y Visa.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44D1" w:rsidRPr="004B430F" w:rsidRDefault="002D44D1" w:rsidP="002D44D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430F">
        <w:rPr>
          <w:rFonts w:ascii="Arial" w:hAnsi="Arial" w:cs="Arial"/>
          <w:b/>
          <w:sz w:val="24"/>
          <w:szCs w:val="24"/>
        </w:rPr>
        <w:t>Las marcas del Mundial: TOP 20</w:t>
      </w:r>
    </w:p>
    <w:p w:rsidR="002D44D1" w:rsidRDefault="002D44D1" w:rsidP="002D44D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44D1" w:rsidRDefault="002D44D1" w:rsidP="002D44D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drawing>
          <wp:inline distT="0" distB="0" distL="0" distR="0">
            <wp:extent cx="3771900" cy="3256317"/>
            <wp:effectExtent l="19050" t="0" r="0" b="0"/>
            <wp:docPr id="1" name="Imagen 1" descr="C:\Users\Maria Silvina\Download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Silvina\Downloads\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5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D1" w:rsidRPr="004B430F" w:rsidRDefault="002D44D1" w:rsidP="002D44D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4B430F">
        <w:rPr>
          <w:rFonts w:ascii="Arial" w:hAnsi="Arial" w:cs="Arial"/>
          <w:b/>
          <w:sz w:val="20"/>
          <w:szCs w:val="20"/>
        </w:rPr>
        <w:t>Fuente</w:t>
      </w:r>
      <w:r w:rsidRPr="004B430F">
        <w:rPr>
          <w:rFonts w:ascii="Arial" w:hAnsi="Arial" w:cs="Arial"/>
          <w:sz w:val="20"/>
          <w:szCs w:val="20"/>
        </w:rPr>
        <w:t>: Kantar Millward Brown y Kantar TNS</w:t>
      </w:r>
    </w:p>
    <w:p w:rsidR="002D44D1" w:rsidRDefault="002D44D1" w:rsidP="002D44D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44D1" w:rsidRPr="00573083" w:rsidRDefault="002D44D1" w:rsidP="002D44D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3083">
        <w:rPr>
          <w:rFonts w:ascii="Arial" w:hAnsi="Arial" w:cs="Arial"/>
          <w:b/>
          <w:sz w:val="24"/>
          <w:szCs w:val="24"/>
        </w:rPr>
        <w:t>Expectativas y ansiedades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A pesar de cierto pesimismo por los resultados recientes de la Selección, la gran mayoría de los argentinos está expectante y va a vivir el mundial intensamente.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 xml:space="preserve">Mientras </w:t>
      </w:r>
      <w:r w:rsidRPr="00AA6331">
        <w:rPr>
          <w:rFonts w:ascii="Arial" w:hAnsi="Arial" w:cs="Arial"/>
          <w:sz w:val="24"/>
          <w:szCs w:val="24"/>
        </w:rPr>
        <w:t>que el 40% de</w:t>
      </w:r>
      <w:r w:rsidRPr="0000638B">
        <w:rPr>
          <w:rFonts w:ascii="Arial" w:hAnsi="Arial" w:cs="Arial"/>
          <w:sz w:val="24"/>
          <w:szCs w:val="24"/>
        </w:rPr>
        <w:t xml:space="preserve"> los argentinos declara que van a ver todos los partidos que puedan, el porcentaje asciende a un 53% entre los hombres, a un 43% entre quienes nunca vieron a la selección ganar un Mundial y a un 42% en el Interior del país.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Cabe destacar que un 50% planea ver sólo los partidos de Argentina y otros choques interesantes. Tan sólo un 11% demuestra apatía diciendo que el Mundial no le importa o que no va a seguir los partidos. Si bien el nivel compromiso con el mundial es mayor entre los hombres, el 85% de las mujeres está</w:t>
      </w:r>
      <w:r>
        <w:rPr>
          <w:rFonts w:ascii="Arial" w:hAnsi="Arial" w:cs="Arial"/>
          <w:sz w:val="24"/>
          <w:szCs w:val="24"/>
        </w:rPr>
        <w:t>n</w:t>
      </w:r>
      <w:r w:rsidRPr="0000638B">
        <w:rPr>
          <w:rFonts w:ascii="Arial" w:hAnsi="Arial" w:cs="Arial"/>
          <w:sz w:val="24"/>
          <w:szCs w:val="24"/>
        </w:rPr>
        <w:t xml:space="preserve"> comprometida</w:t>
      </w:r>
      <w:r>
        <w:rPr>
          <w:rFonts w:ascii="Arial" w:hAnsi="Arial" w:cs="Arial"/>
          <w:sz w:val="24"/>
          <w:szCs w:val="24"/>
        </w:rPr>
        <w:t>s</w:t>
      </w:r>
      <w:r w:rsidRPr="0000638B">
        <w:rPr>
          <w:rFonts w:ascii="Arial" w:hAnsi="Arial" w:cs="Arial"/>
          <w:sz w:val="24"/>
          <w:szCs w:val="24"/>
        </w:rPr>
        <w:t xml:space="preserve"> o interesada</w:t>
      </w:r>
      <w:r>
        <w:rPr>
          <w:rFonts w:ascii="Arial" w:hAnsi="Arial" w:cs="Arial"/>
          <w:sz w:val="24"/>
          <w:szCs w:val="24"/>
        </w:rPr>
        <w:t>s</w:t>
      </w:r>
      <w:r w:rsidRPr="0000638B">
        <w:rPr>
          <w:rFonts w:ascii="Arial" w:hAnsi="Arial" w:cs="Arial"/>
          <w:sz w:val="24"/>
          <w:szCs w:val="24"/>
        </w:rPr>
        <w:t xml:space="preserve"> en el Mundial.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sz w:val="24"/>
          <w:szCs w:val="24"/>
        </w:rPr>
      </w:pP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638B">
        <w:rPr>
          <w:rFonts w:ascii="Arial" w:hAnsi="Arial" w:cs="Arial"/>
          <w:b/>
          <w:sz w:val="24"/>
          <w:szCs w:val="24"/>
        </w:rPr>
        <w:t>Ficha del estudio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Se entrevistaron de manera online a 600 personas de todo el país (Hombres y mujeres mayores de 18 años, de todos los niveles) durante la última semana de mayo.</w:t>
      </w:r>
    </w:p>
    <w:p w:rsidR="002D44D1" w:rsidRPr="0000638B" w:rsidRDefault="002D44D1" w:rsidP="002D44D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0638B">
        <w:rPr>
          <w:rFonts w:ascii="Arial" w:hAnsi="Arial" w:cs="Arial"/>
          <w:sz w:val="24"/>
          <w:szCs w:val="24"/>
        </w:rPr>
        <w:t>El objetivo del estudio fue analizar el nivel de involucramiento de la gente con el Mundial, la forma en la que iban a vivir el evento y las implicancias que esto tiene para las marcas.</w:t>
      </w:r>
    </w:p>
    <w:p w:rsidR="00523341" w:rsidRPr="006239D6" w:rsidRDefault="00523341" w:rsidP="006239D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EA54AD" w:rsidRPr="006239D6" w:rsidRDefault="00EA54AD" w:rsidP="006239D6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6239D6">
        <w:rPr>
          <w:rFonts w:ascii="Arial" w:hAnsi="Arial" w:cs="Arial"/>
          <w:b/>
          <w:bCs/>
          <w:sz w:val="24"/>
          <w:szCs w:val="24"/>
          <w:lang w:val="es-MX"/>
        </w:rPr>
        <w:t>Acerca de KantarMillward Brown</w:t>
      </w:r>
    </w:p>
    <w:p w:rsidR="00EA54AD" w:rsidRPr="006239D6" w:rsidRDefault="00EA54AD" w:rsidP="006239D6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39D6">
        <w:rPr>
          <w:rFonts w:ascii="Arial" w:hAnsi="Arial" w:cs="Arial"/>
          <w:sz w:val="24"/>
          <w:szCs w:val="24"/>
          <w:lang w:val="es-MX"/>
        </w:rPr>
        <w:t xml:space="preserve">KantarMillward Brown es una agencia líder a nivel global de investigación especializada en efectividad de la publicidad, comunicación estratégica, medios y plataformas digitales e investigación sobre valor de las marcas. La compañía ayuda a sus clientes a construir grandes marcas a través de soluciones cualitativas y cuantitativas basadas en investigaciones exhaustivas. KantarMillward Brown está presente en más de 55 países y es parte del grupo </w:t>
      </w:r>
      <w:r w:rsidRPr="006239D6">
        <w:rPr>
          <w:rFonts w:ascii="Arial" w:hAnsi="Arial" w:cs="Arial"/>
          <w:sz w:val="24"/>
          <w:szCs w:val="24"/>
          <w:lang w:val="es-MX"/>
        </w:rPr>
        <w:lastRenderedPageBreak/>
        <w:t xml:space="preserve">Kantar, de WPP, una de las compañías líderes de consultoría e información a nivel mundial. Para conocer más, visite </w:t>
      </w:r>
      <w:hyperlink r:id="rId7" w:history="1">
        <w:r w:rsidRPr="006239D6">
          <w:rPr>
            <w:rStyle w:val="Hipervnculo"/>
            <w:rFonts w:ascii="Arial" w:hAnsi="Arial" w:cs="Arial"/>
            <w:sz w:val="24"/>
            <w:szCs w:val="24"/>
            <w:lang w:val="es-MX"/>
          </w:rPr>
          <w:t>www.millwardbrown.com</w:t>
        </w:r>
      </w:hyperlink>
      <w:r w:rsidRPr="006239D6">
        <w:rPr>
          <w:rFonts w:ascii="Arial" w:hAnsi="Arial" w:cs="Arial"/>
          <w:sz w:val="24"/>
          <w:szCs w:val="24"/>
          <w:lang w:val="es-MX"/>
        </w:rPr>
        <w:t>.</w:t>
      </w:r>
    </w:p>
    <w:p w:rsidR="00EA54AD" w:rsidRPr="006239D6" w:rsidRDefault="00EA54AD" w:rsidP="006239D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EA54AD" w:rsidRPr="006239D6" w:rsidRDefault="00EA54AD" w:rsidP="006239D6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39D6">
        <w:rPr>
          <w:rFonts w:ascii="Arial" w:eastAsia="Times New Roman" w:hAnsi="Arial" w:cs="Arial"/>
          <w:b/>
          <w:sz w:val="24"/>
          <w:szCs w:val="24"/>
        </w:rPr>
        <w:t>Sobre Kantar TNS</w:t>
      </w:r>
    </w:p>
    <w:p w:rsidR="00EA54AD" w:rsidRPr="006239D6" w:rsidRDefault="00EA54AD" w:rsidP="006239D6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39D6">
        <w:rPr>
          <w:rFonts w:ascii="Arial" w:eastAsia="Times New Roman" w:hAnsi="Arial" w:cs="Arial"/>
          <w:sz w:val="24"/>
          <w:szCs w:val="24"/>
        </w:rPr>
        <w:t>Kantar TNS es una de las agencias de investigación más grande del mundo, con expertos en más de 90 países. Con experiencia en innovación, marca y comunicación, activación del comprador y relaciones con el cliente, ayudamos a nuestros clientes a identificar, optimizar y activar los momentos que importan para hacer crecer su negocio. Somos parte de Kantar, una de las compañías de datos, perspectiva y consultoría líder en el mundo.</w:t>
      </w:r>
    </w:p>
    <w:p w:rsidR="00EA54AD" w:rsidRPr="006239D6" w:rsidRDefault="00EA54AD" w:rsidP="006239D6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39D6">
        <w:rPr>
          <w:rFonts w:ascii="Arial" w:eastAsia="Times New Roman" w:hAnsi="Arial" w:cs="Arial"/>
          <w:sz w:val="24"/>
          <w:szCs w:val="24"/>
        </w:rPr>
        <w:t xml:space="preserve">Descubra más en </w:t>
      </w:r>
      <w:hyperlink r:id="rId8" w:tgtFrame="_blank" w:history="1">
        <w:r w:rsidRPr="006239D6">
          <w:rPr>
            <w:rFonts w:ascii="Arial" w:eastAsia="Times New Roman" w:hAnsi="Arial" w:cs="Arial"/>
            <w:sz w:val="24"/>
            <w:szCs w:val="24"/>
          </w:rPr>
          <w:t>www.tnsglobal.com</w:t>
        </w:r>
      </w:hyperlink>
    </w:p>
    <w:sectPr w:rsidR="00EA54AD" w:rsidRPr="006239D6" w:rsidSect="00707A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E3" w:rsidRDefault="005A5AE3" w:rsidP="00EA54AD">
      <w:pPr>
        <w:spacing w:after="0" w:line="240" w:lineRule="auto"/>
      </w:pPr>
      <w:r>
        <w:separator/>
      </w:r>
    </w:p>
  </w:endnote>
  <w:endnote w:type="continuationSeparator" w:id="1">
    <w:p w:rsidR="005A5AE3" w:rsidRDefault="005A5AE3" w:rsidP="00E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E3" w:rsidRDefault="005A5AE3" w:rsidP="00EA54AD">
      <w:pPr>
        <w:spacing w:after="0" w:line="240" w:lineRule="auto"/>
      </w:pPr>
      <w:r>
        <w:separator/>
      </w:r>
    </w:p>
  </w:footnote>
  <w:footnote w:type="continuationSeparator" w:id="1">
    <w:p w:rsidR="005A5AE3" w:rsidRDefault="005A5AE3" w:rsidP="00EA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AD" w:rsidRPr="00EA54AD" w:rsidRDefault="00EA54AD" w:rsidP="00EA54AD">
    <w:pPr>
      <w:pStyle w:val="Encabezado"/>
    </w:pPr>
    <w:r w:rsidRPr="00EA54AD">
      <w:rPr>
        <w:noProof/>
        <w:lang w:eastAsia="es-AR"/>
      </w:rPr>
      <w:drawing>
        <wp:inline distT="0" distB="0" distL="0" distR="0">
          <wp:extent cx="2576956" cy="20621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6956" cy="206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                       </w:t>
    </w:r>
    <w:r w:rsidRPr="00EA54AD">
      <w:rPr>
        <w:noProof/>
        <w:lang w:eastAsia="es-AR"/>
      </w:rPr>
      <w:drawing>
        <wp:inline distT="0" distB="0" distL="0" distR="0">
          <wp:extent cx="1600200" cy="187193"/>
          <wp:effectExtent l="19050" t="0" r="0" b="0"/>
          <wp:docPr id="5" name="Imagen 2" descr="C:\Users\Maria Silvina\Desktop\logo_KTNS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 Silvina\Desktop\logo_KTNS_al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7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33"/>
    <w:rsid w:val="00040018"/>
    <w:rsid w:val="00054211"/>
    <w:rsid w:val="00054CE5"/>
    <w:rsid w:val="00070F33"/>
    <w:rsid w:val="00086712"/>
    <w:rsid w:val="00177815"/>
    <w:rsid w:val="002D44D1"/>
    <w:rsid w:val="0051347F"/>
    <w:rsid w:val="00523341"/>
    <w:rsid w:val="00535F9C"/>
    <w:rsid w:val="005373F5"/>
    <w:rsid w:val="005A5AE3"/>
    <w:rsid w:val="005D30A2"/>
    <w:rsid w:val="006239D6"/>
    <w:rsid w:val="00674B9B"/>
    <w:rsid w:val="006C524F"/>
    <w:rsid w:val="00707AE1"/>
    <w:rsid w:val="007840DE"/>
    <w:rsid w:val="00796701"/>
    <w:rsid w:val="007C065C"/>
    <w:rsid w:val="0093331C"/>
    <w:rsid w:val="0094349E"/>
    <w:rsid w:val="00996E13"/>
    <w:rsid w:val="00A31A7C"/>
    <w:rsid w:val="00A60FD0"/>
    <w:rsid w:val="00A8566E"/>
    <w:rsid w:val="00B54E00"/>
    <w:rsid w:val="00C11BB3"/>
    <w:rsid w:val="00C4157C"/>
    <w:rsid w:val="00C737A1"/>
    <w:rsid w:val="00CE1D6E"/>
    <w:rsid w:val="00DE3C70"/>
    <w:rsid w:val="00E00747"/>
    <w:rsid w:val="00EA5375"/>
    <w:rsid w:val="00EA54AD"/>
    <w:rsid w:val="00EC27FB"/>
    <w:rsid w:val="00F27802"/>
    <w:rsid w:val="00F753FB"/>
    <w:rsid w:val="00FE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5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4AD"/>
  </w:style>
  <w:style w:type="paragraph" w:styleId="Piedepgina">
    <w:name w:val="footer"/>
    <w:basedOn w:val="Normal"/>
    <w:link w:val="PiedepginaCar"/>
    <w:uiPriority w:val="99"/>
    <w:semiHidden/>
    <w:unhideWhenUsed/>
    <w:rsid w:val="00EA5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4AD"/>
  </w:style>
  <w:style w:type="paragraph" w:styleId="Textodeglobo">
    <w:name w:val="Balloon Text"/>
    <w:basedOn w:val="Normal"/>
    <w:link w:val="TextodegloboCar"/>
    <w:uiPriority w:val="99"/>
    <w:semiHidden/>
    <w:unhideWhenUsed/>
    <w:rsid w:val="00EA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4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54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lob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lwardbrow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</dc:creator>
  <cp:keywords/>
  <dc:description/>
  <cp:lastModifiedBy>Maria Silvina</cp:lastModifiedBy>
  <cp:revision>15</cp:revision>
  <dcterms:created xsi:type="dcterms:W3CDTF">2018-05-09T16:38:00Z</dcterms:created>
  <dcterms:modified xsi:type="dcterms:W3CDTF">2018-06-06T18:50:00Z</dcterms:modified>
</cp:coreProperties>
</file>