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0C" w:rsidRPr="001E7665" w:rsidRDefault="0058390C" w:rsidP="00014312">
      <w:pPr>
        <w:spacing w:before="120" w:after="120" w:line="360" w:lineRule="auto"/>
        <w:jc w:val="center"/>
        <w:rPr>
          <w:rFonts w:ascii="Arial" w:hAnsi="Arial" w:cs="Arial"/>
          <w:b/>
          <w:sz w:val="28"/>
          <w:szCs w:val="28"/>
          <w:lang w:val="es-MX"/>
        </w:rPr>
      </w:pPr>
      <w:r w:rsidRPr="001E7665">
        <w:rPr>
          <w:rFonts w:ascii="Arial" w:hAnsi="Arial" w:cs="Arial"/>
          <w:b/>
          <w:sz w:val="28"/>
          <w:szCs w:val="28"/>
          <w:lang w:val="es-MX"/>
        </w:rPr>
        <w:t xml:space="preserve">Las campañas integradas contribuyen a la marca </w:t>
      </w:r>
      <w:r w:rsidR="001E7665" w:rsidRPr="001E7665">
        <w:rPr>
          <w:rFonts w:ascii="Arial" w:hAnsi="Arial" w:cs="Arial"/>
          <w:b/>
          <w:sz w:val="28"/>
          <w:szCs w:val="28"/>
          <w:lang w:val="es-MX"/>
        </w:rPr>
        <w:t>un 57% más que las no integradas</w:t>
      </w:r>
    </w:p>
    <w:p w:rsidR="00126518" w:rsidRPr="001E7665" w:rsidRDefault="00094E44" w:rsidP="001E7665">
      <w:pPr>
        <w:spacing w:before="120" w:after="120" w:line="360" w:lineRule="auto"/>
        <w:jc w:val="center"/>
        <w:rPr>
          <w:rFonts w:ascii="Arial" w:hAnsi="Arial" w:cs="Arial"/>
          <w:i/>
          <w:lang w:val="es-MX"/>
        </w:rPr>
      </w:pPr>
      <w:r w:rsidRPr="001E7665">
        <w:rPr>
          <w:rFonts w:ascii="Arial" w:hAnsi="Arial" w:cs="Arial"/>
          <w:i/>
          <w:lang w:val="es-MX"/>
        </w:rPr>
        <w:t xml:space="preserve">El estudio </w:t>
      </w:r>
      <w:r w:rsidR="00DD6F76" w:rsidRPr="001E7665">
        <w:rPr>
          <w:rFonts w:ascii="Arial" w:hAnsi="Arial" w:cs="Arial"/>
          <w:i/>
          <w:lang w:val="es-MX"/>
        </w:rPr>
        <w:t>“</w:t>
      </w:r>
      <w:bookmarkStart w:id="0" w:name="_GoBack"/>
      <w:proofErr w:type="spellStart"/>
      <w:r w:rsidR="002D5003" w:rsidRPr="001E7665">
        <w:rPr>
          <w:rFonts w:ascii="Arial" w:hAnsi="Arial" w:cs="Arial"/>
          <w:i/>
          <w:lang w:val="es-MX"/>
        </w:rPr>
        <w:t>AdReaction</w:t>
      </w:r>
      <w:proofErr w:type="spellEnd"/>
      <w:r w:rsidR="00DE6A97" w:rsidRPr="001E7665">
        <w:rPr>
          <w:rFonts w:ascii="Arial" w:hAnsi="Arial" w:cs="Arial"/>
          <w:i/>
          <w:lang w:val="es-MX"/>
        </w:rPr>
        <w:t xml:space="preserve">: </w:t>
      </w:r>
      <w:r w:rsidR="00BF0CDF" w:rsidRPr="001E7665">
        <w:rPr>
          <w:rFonts w:ascii="Arial" w:hAnsi="Arial" w:cs="Arial"/>
          <w:i/>
          <w:lang w:val="es-MX"/>
        </w:rPr>
        <w:t>e</w:t>
      </w:r>
      <w:r w:rsidR="0057205A" w:rsidRPr="001E7665">
        <w:rPr>
          <w:rFonts w:ascii="Arial" w:hAnsi="Arial" w:cs="Arial"/>
          <w:i/>
          <w:lang w:val="es-MX"/>
        </w:rPr>
        <w:t>l arte de la integración</w:t>
      </w:r>
      <w:bookmarkEnd w:id="0"/>
      <w:r w:rsidR="00DD6F76" w:rsidRPr="001E7665">
        <w:rPr>
          <w:rFonts w:ascii="Arial" w:hAnsi="Arial" w:cs="Arial"/>
          <w:i/>
          <w:lang w:val="es-MX"/>
        </w:rPr>
        <w:t>”</w:t>
      </w:r>
      <w:r w:rsidR="00C039C0" w:rsidRPr="001E7665">
        <w:rPr>
          <w:rFonts w:ascii="Arial" w:hAnsi="Arial" w:cs="Arial"/>
          <w:i/>
          <w:lang w:val="es-MX"/>
        </w:rPr>
        <w:t xml:space="preserve"> revela aprendizajes clave</w:t>
      </w:r>
      <w:r w:rsidR="001E7665" w:rsidRPr="001E7665">
        <w:rPr>
          <w:rFonts w:ascii="Arial" w:hAnsi="Arial" w:cs="Arial"/>
          <w:i/>
          <w:lang w:val="es-MX"/>
        </w:rPr>
        <w:t>s</w:t>
      </w:r>
      <w:r w:rsidR="00534574" w:rsidRPr="001E7665">
        <w:rPr>
          <w:rFonts w:ascii="Arial" w:hAnsi="Arial" w:cs="Arial"/>
          <w:i/>
          <w:lang w:val="es-MX"/>
        </w:rPr>
        <w:t xml:space="preserve"> para </w:t>
      </w:r>
      <w:r w:rsidR="00126518" w:rsidRPr="001E7665">
        <w:rPr>
          <w:rFonts w:ascii="Arial" w:hAnsi="Arial" w:cs="Arial"/>
          <w:i/>
          <w:lang w:val="es-MX"/>
        </w:rPr>
        <w:t>diseñar c</w:t>
      </w:r>
      <w:r w:rsidR="000B2E9F" w:rsidRPr="001E7665">
        <w:rPr>
          <w:rFonts w:ascii="Arial" w:hAnsi="Arial" w:cs="Arial"/>
          <w:i/>
          <w:lang w:val="es-MX"/>
        </w:rPr>
        <w:t>ampañas integradas y personalizadas</w:t>
      </w:r>
      <w:r w:rsidR="001E7665" w:rsidRPr="001E7665">
        <w:rPr>
          <w:rFonts w:ascii="Arial" w:hAnsi="Arial" w:cs="Arial"/>
          <w:i/>
          <w:lang w:val="es-MX"/>
        </w:rPr>
        <w:t xml:space="preserve"> para</w:t>
      </w:r>
      <w:r w:rsidR="0058390C" w:rsidRPr="001E7665">
        <w:rPr>
          <w:rFonts w:ascii="Arial" w:hAnsi="Arial" w:cs="Arial"/>
          <w:i/>
          <w:lang w:val="es-MX"/>
        </w:rPr>
        <w:t xml:space="preserve"> mejorar </w:t>
      </w:r>
      <w:r w:rsidR="001E7665" w:rsidRPr="001E7665">
        <w:rPr>
          <w:rFonts w:ascii="Arial" w:hAnsi="Arial" w:cs="Arial"/>
          <w:i/>
          <w:lang w:val="es-MX"/>
        </w:rPr>
        <w:t>el</w:t>
      </w:r>
      <w:r w:rsidR="0058390C" w:rsidRPr="001E7665">
        <w:rPr>
          <w:rFonts w:ascii="Arial" w:hAnsi="Arial" w:cs="Arial"/>
          <w:i/>
          <w:lang w:val="es-MX"/>
        </w:rPr>
        <w:t xml:space="preserve"> ROI.</w:t>
      </w:r>
    </w:p>
    <w:p w:rsidR="002D5003" w:rsidRPr="001E7665" w:rsidRDefault="002D5003" w:rsidP="001E7665">
      <w:pPr>
        <w:spacing w:before="120" w:after="120" w:line="360" w:lineRule="auto"/>
        <w:rPr>
          <w:rFonts w:ascii="Arial" w:hAnsi="Arial" w:cs="Arial"/>
          <w:lang w:val="es-MX"/>
        </w:rPr>
      </w:pPr>
    </w:p>
    <w:p w:rsidR="001E7665" w:rsidRDefault="00014312" w:rsidP="001E7665">
      <w:pPr>
        <w:spacing w:before="120" w:after="120" w:line="360" w:lineRule="auto"/>
        <w:jc w:val="both"/>
        <w:rPr>
          <w:rFonts w:ascii="Arial" w:hAnsi="Arial" w:cs="Arial"/>
          <w:lang w:val="es-MX"/>
        </w:rPr>
      </w:pPr>
      <w:r w:rsidRPr="001E7665">
        <w:rPr>
          <w:rFonts w:ascii="Arial" w:hAnsi="Arial" w:cs="Arial"/>
          <w:b/>
          <w:lang w:val="es-MX"/>
        </w:rPr>
        <w:t>Ciudad de Buen</w:t>
      </w:r>
      <w:r w:rsidR="00B8679C" w:rsidRPr="001E7665">
        <w:rPr>
          <w:rFonts w:ascii="Arial" w:hAnsi="Arial" w:cs="Arial"/>
          <w:b/>
          <w:lang w:val="es-MX"/>
        </w:rPr>
        <w:t>os Aires, 1</w:t>
      </w:r>
      <w:r w:rsidR="002C0DD6">
        <w:rPr>
          <w:rFonts w:ascii="Arial" w:hAnsi="Arial" w:cs="Arial"/>
          <w:b/>
          <w:lang w:val="es-MX"/>
        </w:rPr>
        <w:t>9</w:t>
      </w:r>
      <w:r w:rsidR="00B8679C" w:rsidRPr="001E7665">
        <w:rPr>
          <w:rFonts w:ascii="Arial" w:hAnsi="Arial" w:cs="Arial"/>
          <w:b/>
          <w:lang w:val="es-MX"/>
        </w:rPr>
        <w:t xml:space="preserve"> de abril de 2018.- </w:t>
      </w:r>
      <w:r w:rsidR="001E7665">
        <w:rPr>
          <w:rFonts w:ascii="Arial" w:hAnsi="Arial" w:cs="Arial"/>
          <w:lang w:val="es-MX"/>
        </w:rPr>
        <w:t>E</w:t>
      </w:r>
      <w:r w:rsidR="00037CB7" w:rsidRPr="001E7665">
        <w:rPr>
          <w:rFonts w:ascii="Arial" w:hAnsi="Arial" w:cs="Arial"/>
          <w:lang w:val="es-MX"/>
        </w:rPr>
        <w:t xml:space="preserve">l 89% de los ejecutivos de marketing </w:t>
      </w:r>
      <w:r w:rsidR="001E7665">
        <w:rPr>
          <w:rFonts w:ascii="Arial" w:hAnsi="Arial" w:cs="Arial"/>
          <w:lang w:val="es-MX"/>
        </w:rPr>
        <w:t xml:space="preserve">considera que </w:t>
      </w:r>
      <w:r w:rsidR="00037CB7" w:rsidRPr="001E7665">
        <w:rPr>
          <w:rFonts w:ascii="Arial" w:hAnsi="Arial" w:cs="Arial"/>
          <w:lang w:val="es-MX"/>
        </w:rPr>
        <w:t xml:space="preserve">las estrategias de </w:t>
      </w:r>
      <w:r w:rsidR="00037CB7" w:rsidRPr="002668B7">
        <w:rPr>
          <w:rFonts w:ascii="Arial" w:hAnsi="Arial" w:cs="Arial"/>
          <w:lang w:val="es-MX"/>
        </w:rPr>
        <w:t>campaña están integradas</w:t>
      </w:r>
      <w:r w:rsidR="001E7665" w:rsidRPr="002668B7">
        <w:rPr>
          <w:rFonts w:ascii="Arial" w:hAnsi="Arial" w:cs="Arial"/>
          <w:lang w:val="es-MX"/>
        </w:rPr>
        <w:t xml:space="preserve"> en todos los medios, mientras que </w:t>
      </w:r>
      <w:r w:rsidR="00037CB7" w:rsidRPr="002668B7">
        <w:rPr>
          <w:rFonts w:ascii="Arial" w:hAnsi="Arial" w:cs="Arial"/>
          <w:lang w:val="es-MX"/>
        </w:rPr>
        <w:t xml:space="preserve">sólo </w:t>
      </w:r>
      <w:r w:rsidR="002668B7" w:rsidRPr="002668B7">
        <w:rPr>
          <w:rFonts w:ascii="Arial" w:hAnsi="Arial" w:cs="Arial"/>
          <w:lang w:val="es-MX"/>
        </w:rPr>
        <w:t xml:space="preserve">lo cree </w:t>
      </w:r>
      <w:hyperlink r:id="rId9" w:history="1">
        <w:r w:rsidR="00037CB7" w:rsidRPr="00A216BB">
          <w:rPr>
            <w:rStyle w:val="Hipervnculo"/>
            <w:rFonts w:ascii="Arial" w:hAnsi="Arial" w:cs="Arial"/>
            <w:lang w:val="es-MX"/>
          </w:rPr>
          <w:t>e</w:t>
        </w:r>
        <w:r w:rsidR="00094E44" w:rsidRPr="00A216BB">
          <w:rPr>
            <w:rStyle w:val="Hipervnculo"/>
            <w:rFonts w:ascii="Arial" w:hAnsi="Arial" w:cs="Arial"/>
            <w:lang w:val="es-MX"/>
          </w:rPr>
          <w:t>l 63% de los consumidores argentinos</w:t>
        </w:r>
      </w:hyperlink>
      <w:r w:rsidR="002668B7" w:rsidRPr="002668B7">
        <w:rPr>
          <w:rFonts w:ascii="Arial" w:hAnsi="Arial" w:cs="Arial"/>
          <w:lang w:val="es-MX"/>
        </w:rPr>
        <w:t xml:space="preserve">, </w:t>
      </w:r>
      <w:r w:rsidR="0058390C" w:rsidRPr="002668B7">
        <w:rPr>
          <w:rFonts w:ascii="Arial" w:hAnsi="Arial" w:cs="Arial"/>
          <w:lang w:val="es-MX"/>
        </w:rPr>
        <w:t>según</w:t>
      </w:r>
      <w:r w:rsidR="001E7665" w:rsidRPr="002668B7">
        <w:rPr>
          <w:rFonts w:ascii="Arial" w:hAnsi="Arial" w:cs="Arial"/>
          <w:lang w:val="es-MX"/>
        </w:rPr>
        <w:t xml:space="preserve"> se desprende d</w:t>
      </w:r>
      <w:r w:rsidR="00B8679C" w:rsidRPr="002668B7">
        <w:rPr>
          <w:rFonts w:ascii="Arial" w:hAnsi="Arial" w:cs="Arial"/>
          <w:lang w:val="es-MX"/>
        </w:rPr>
        <w:t xml:space="preserve">el </w:t>
      </w:r>
      <w:hyperlink r:id="rId10" w:history="1">
        <w:r w:rsidR="00B8679C" w:rsidRPr="00A216BB">
          <w:rPr>
            <w:rStyle w:val="Hipervnculo"/>
            <w:rFonts w:ascii="Arial" w:hAnsi="Arial" w:cs="Arial"/>
            <w:lang w:val="es-MX"/>
          </w:rPr>
          <w:t>estudio</w:t>
        </w:r>
        <w:r w:rsidR="002668B7" w:rsidRPr="00A216BB">
          <w:rPr>
            <w:rStyle w:val="Hipervnculo"/>
            <w:rFonts w:ascii="Arial" w:hAnsi="Arial" w:cs="Arial"/>
            <w:lang w:val="es-MX"/>
          </w:rPr>
          <w:t xml:space="preserve"> </w:t>
        </w:r>
        <w:proofErr w:type="spellStart"/>
        <w:r w:rsidR="00B8679C" w:rsidRPr="00A216BB">
          <w:rPr>
            <w:rStyle w:val="Hipervnculo"/>
            <w:rFonts w:ascii="Arial" w:hAnsi="Arial" w:cs="Arial"/>
            <w:lang w:val="es-MX"/>
          </w:rPr>
          <w:t>A</w:t>
        </w:r>
        <w:r w:rsidR="00B8679C" w:rsidRPr="00A216BB">
          <w:rPr>
            <w:rStyle w:val="Hipervnculo"/>
            <w:rFonts w:ascii="Arial" w:hAnsi="Arial" w:cs="Arial"/>
            <w:i/>
            <w:lang w:val="es-MX"/>
          </w:rPr>
          <w:t>dR</w:t>
        </w:r>
        <w:r w:rsidR="00EE6ED3" w:rsidRPr="00A216BB">
          <w:rPr>
            <w:rStyle w:val="Hipervnculo"/>
            <w:rFonts w:ascii="Arial" w:hAnsi="Arial" w:cs="Arial"/>
            <w:i/>
            <w:lang w:val="es-MX"/>
          </w:rPr>
          <w:t>eaction</w:t>
        </w:r>
        <w:proofErr w:type="spellEnd"/>
        <w:r w:rsidR="00094E44" w:rsidRPr="00A216BB">
          <w:rPr>
            <w:rStyle w:val="Hipervnculo"/>
            <w:rFonts w:ascii="Arial" w:hAnsi="Arial" w:cs="Arial"/>
            <w:i/>
            <w:lang w:val="es-MX"/>
          </w:rPr>
          <w:t>: el arte de la integración</w:t>
        </w:r>
        <w:r w:rsidR="00094E44" w:rsidRPr="00A216BB">
          <w:rPr>
            <w:rStyle w:val="Hipervnculo"/>
            <w:rFonts w:ascii="Arial" w:hAnsi="Arial" w:cs="Arial"/>
            <w:lang w:val="es-MX"/>
          </w:rPr>
          <w:t xml:space="preserve"> que realizó </w:t>
        </w:r>
        <w:r w:rsidR="002D5003" w:rsidRPr="00A216BB">
          <w:rPr>
            <w:rStyle w:val="Hipervnculo"/>
            <w:rFonts w:ascii="Arial" w:hAnsi="Arial" w:cs="Arial"/>
            <w:lang w:val="es-MX"/>
          </w:rPr>
          <w:t>Kantar</w:t>
        </w:r>
        <w:r w:rsidR="002668B7" w:rsidRPr="00A216BB">
          <w:rPr>
            <w:rStyle w:val="Hipervnculo"/>
            <w:rFonts w:ascii="Arial" w:hAnsi="Arial" w:cs="Arial"/>
            <w:lang w:val="es-MX"/>
          </w:rPr>
          <w:t xml:space="preserve"> </w:t>
        </w:r>
        <w:r w:rsidR="002D5003" w:rsidRPr="00A216BB">
          <w:rPr>
            <w:rStyle w:val="Hipervnculo"/>
            <w:rFonts w:ascii="Arial" w:hAnsi="Arial" w:cs="Arial"/>
            <w:lang w:val="es-MX"/>
          </w:rPr>
          <w:t>Millward Brown</w:t>
        </w:r>
      </w:hyperlink>
      <w:r w:rsidR="00094E44" w:rsidRPr="002668B7">
        <w:rPr>
          <w:rFonts w:ascii="Arial" w:hAnsi="Arial" w:cs="Arial"/>
          <w:lang w:val="es-MX"/>
        </w:rPr>
        <w:t xml:space="preserve"> con el objetivo de </w:t>
      </w:r>
      <w:r w:rsidR="00CA1445" w:rsidRPr="002668B7">
        <w:rPr>
          <w:rFonts w:ascii="Arial" w:hAnsi="Arial" w:cs="Arial"/>
          <w:lang w:val="es-MX"/>
        </w:rPr>
        <w:t>evaluar</w:t>
      </w:r>
      <w:r w:rsidR="00285E56" w:rsidRPr="002668B7">
        <w:rPr>
          <w:rFonts w:ascii="Arial" w:hAnsi="Arial" w:cs="Arial"/>
          <w:lang w:val="es-MX"/>
        </w:rPr>
        <w:t xml:space="preserve"> el estado de las campañas de</w:t>
      </w:r>
      <w:r w:rsidR="00285E56" w:rsidRPr="001E7665">
        <w:rPr>
          <w:rFonts w:ascii="Arial" w:hAnsi="Arial" w:cs="Arial"/>
          <w:lang w:val="es-MX"/>
        </w:rPr>
        <w:t xml:space="preserve"> publicidad multicanal.</w:t>
      </w:r>
    </w:p>
    <w:p w:rsidR="001E7665" w:rsidRDefault="001E7665" w:rsidP="001E7665">
      <w:pPr>
        <w:spacing w:before="120" w:after="120" w:line="360" w:lineRule="auto"/>
        <w:jc w:val="both"/>
        <w:rPr>
          <w:rFonts w:ascii="Arial" w:hAnsi="Arial" w:cs="Arial"/>
          <w:bCs/>
          <w:lang w:val="es-AR"/>
        </w:rPr>
      </w:pPr>
      <w:r>
        <w:rPr>
          <w:rFonts w:ascii="Arial" w:hAnsi="Arial" w:cs="Arial"/>
          <w:lang w:val="es-MX"/>
        </w:rPr>
        <w:t>Además, l</w:t>
      </w:r>
      <w:r w:rsidR="005C3CEB" w:rsidRPr="001E7665">
        <w:rPr>
          <w:rFonts w:ascii="Arial" w:hAnsi="Arial" w:cs="Arial"/>
          <w:lang w:val="es-MX"/>
        </w:rPr>
        <w:t>os estudios de Kantar Millward Brown muestran que</w:t>
      </w:r>
      <w:r w:rsidR="00B8679C" w:rsidRPr="001E7665">
        <w:rPr>
          <w:rFonts w:ascii="Arial" w:hAnsi="Arial" w:cs="Arial"/>
          <w:lang w:val="es-MX"/>
        </w:rPr>
        <w:t xml:space="preserve"> solo </w:t>
      </w:r>
      <w:r w:rsidRPr="001E7665">
        <w:rPr>
          <w:rFonts w:ascii="Arial" w:hAnsi="Arial" w:cs="Arial"/>
          <w:lang w:val="es-MX"/>
        </w:rPr>
        <w:t>está realmente integrada</w:t>
      </w:r>
      <w:r>
        <w:rPr>
          <w:rFonts w:ascii="Arial" w:hAnsi="Arial" w:cs="Arial"/>
          <w:lang w:val="es-MX"/>
        </w:rPr>
        <w:t xml:space="preserve"> una</w:t>
      </w:r>
      <w:r w:rsidR="00B8679C" w:rsidRPr="001E7665">
        <w:rPr>
          <w:rFonts w:ascii="Arial" w:hAnsi="Arial" w:cs="Arial"/>
          <w:lang w:val="es-MX"/>
        </w:rPr>
        <w:t xml:space="preserve"> de cada </w:t>
      </w:r>
      <w:r>
        <w:rPr>
          <w:rFonts w:ascii="Arial" w:hAnsi="Arial" w:cs="Arial"/>
          <w:lang w:val="es-MX"/>
        </w:rPr>
        <w:t>cuatro</w:t>
      </w:r>
      <w:r w:rsidR="00B8679C" w:rsidRPr="001E7665">
        <w:rPr>
          <w:rFonts w:ascii="Arial" w:hAnsi="Arial" w:cs="Arial"/>
          <w:lang w:val="es-MX"/>
        </w:rPr>
        <w:t xml:space="preserve"> campañas</w:t>
      </w:r>
      <w:r w:rsidR="005C3CEB" w:rsidRPr="001E7665">
        <w:rPr>
          <w:rFonts w:ascii="Arial" w:hAnsi="Arial" w:cs="Arial"/>
          <w:lang w:val="es-MX"/>
        </w:rPr>
        <w:t xml:space="preserve"> evaluadas</w:t>
      </w:r>
      <w:r w:rsidR="00316ADB">
        <w:rPr>
          <w:rFonts w:ascii="Arial" w:hAnsi="Arial" w:cs="Arial"/>
          <w:lang w:val="es-MX"/>
        </w:rPr>
        <w:t xml:space="preserve">. También el informe </w:t>
      </w:r>
      <w:r>
        <w:rPr>
          <w:rFonts w:ascii="Arial" w:hAnsi="Arial" w:cs="Arial"/>
          <w:lang w:val="es-MX"/>
        </w:rPr>
        <w:t>resalta que un</w:t>
      </w:r>
      <w:r w:rsidR="00316ADB">
        <w:rPr>
          <w:rFonts w:ascii="Arial" w:hAnsi="Arial" w:cs="Arial"/>
          <w:lang w:val="es-MX"/>
        </w:rPr>
        <w:t>o</w:t>
      </w:r>
      <w:r w:rsidR="002668B7">
        <w:rPr>
          <w:rFonts w:ascii="Arial" w:hAnsi="Arial" w:cs="Arial"/>
          <w:lang w:val="es-MX"/>
        </w:rPr>
        <w:t xml:space="preserve"> </w:t>
      </w:r>
      <w:r>
        <w:rPr>
          <w:rFonts w:ascii="Arial" w:hAnsi="Arial" w:cs="Arial"/>
          <w:bCs/>
          <w:lang w:val="es-AR"/>
        </w:rPr>
        <w:t>de cada tres</w:t>
      </w:r>
      <w:r w:rsidRPr="001E7665">
        <w:rPr>
          <w:rFonts w:ascii="Arial" w:hAnsi="Arial" w:cs="Arial"/>
          <w:bCs/>
          <w:lang w:val="es-AR"/>
        </w:rPr>
        <w:t xml:space="preserve"> argentinos utiliza un </w:t>
      </w:r>
      <w:hyperlink r:id="rId11" w:history="1">
        <w:r w:rsidRPr="00A216BB">
          <w:rPr>
            <w:rStyle w:val="Hipervnculo"/>
            <w:rFonts w:ascii="Arial" w:hAnsi="Arial" w:cs="Arial"/>
            <w:bCs/>
            <w:lang w:val="es-AR"/>
          </w:rPr>
          <w:t xml:space="preserve">ad </w:t>
        </w:r>
        <w:proofErr w:type="spellStart"/>
        <w:r w:rsidRPr="00A216BB">
          <w:rPr>
            <w:rStyle w:val="Hipervnculo"/>
            <w:rFonts w:ascii="Arial" w:hAnsi="Arial" w:cs="Arial"/>
            <w:bCs/>
            <w:lang w:val="es-AR"/>
          </w:rPr>
          <w:t>blocker</w:t>
        </w:r>
        <w:proofErr w:type="spellEnd"/>
      </w:hyperlink>
      <w:r w:rsidRPr="001E7665">
        <w:rPr>
          <w:rFonts w:ascii="Arial" w:hAnsi="Arial" w:cs="Arial"/>
          <w:bCs/>
          <w:lang w:val="es-AR"/>
        </w:rPr>
        <w:t xml:space="preserve"> para no recibir publicidad online</w:t>
      </w:r>
      <w:r>
        <w:rPr>
          <w:rFonts w:ascii="Arial" w:hAnsi="Arial" w:cs="Arial"/>
          <w:bCs/>
          <w:lang w:val="es-AR"/>
        </w:rPr>
        <w:t>.</w:t>
      </w:r>
    </w:p>
    <w:p w:rsidR="00076841" w:rsidRDefault="00076841" w:rsidP="001E7665">
      <w:pPr>
        <w:spacing w:before="120" w:after="120" w:line="360" w:lineRule="auto"/>
        <w:jc w:val="both"/>
        <w:rPr>
          <w:rFonts w:ascii="Arial" w:hAnsi="Arial" w:cs="Arial"/>
          <w:bCs/>
          <w:lang w:val="es-AR"/>
        </w:rPr>
      </w:pPr>
    </w:p>
    <w:p w:rsidR="00076841" w:rsidRDefault="00076841" w:rsidP="001E7665">
      <w:pPr>
        <w:spacing w:before="120" w:after="120" w:line="360" w:lineRule="auto"/>
        <w:jc w:val="both"/>
        <w:rPr>
          <w:rFonts w:ascii="Arial" w:hAnsi="Arial" w:cs="Arial"/>
          <w:bCs/>
          <w:lang w:val="es-AR"/>
        </w:rPr>
      </w:pPr>
      <w:r>
        <w:rPr>
          <w:rFonts w:ascii="Arial" w:hAnsi="Arial" w:cs="Arial"/>
          <w:bCs/>
          <w:noProof/>
          <w:lang w:val="es-ES" w:eastAsia="es-ES"/>
        </w:rPr>
        <w:drawing>
          <wp:inline distT="0" distB="0" distL="0" distR="0">
            <wp:extent cx="5724525" cy="31908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24525" cy="3190875"/>
                    </a:xfrm>
                    <a:prstGeom prst="rect">
                      <a:avLst/>
                    </a:prstGeom>
                    <a:noFill/>
                    <a:ln w="9525">
                      <a:noFill/>
                      <a:miter lim="800000"/>
                      <a:headEnd/>
                      <a:tailEnd/>
                    </a:ln>
                  </pic:spPr>
                </pic:pic>
              </a:graphicData>
            </a:graphic>
          </wp:inline>
        </w:drawing>
      </w:r>
    </w:p>
    <w:p w:rsidR="00076841" w:rsidRPr="001E7665" w:rsidRDefault="00076841" w:rsidP="001E7665">
      <w:pPr>
        <w:spacing w:before="120" w:after="120" w:line="360" w:lineRule="auto"/>
        <w:jc w:val="both"/>
        <w:rPr>
          <w:rFonts w:ascii="Arial" w:hAnsi="Arial" w:cs="Arial"/>
          <w:lang w:val="es-AR"/>
        </w:rPr>
      </w:pPr>
    </w:p>
    <w:p w:rsidR="007A5F5C" w:rsidRPr="001E7665" w:rsidRDefault="009001A3" w:rsidP="001E7665">
      <w:pPr>
        <w:spacing w:before="120" w:after="120" w:line="360" w:lineRule="auto"/>
        <w:jc w:val="both"/>
        <w:rPr>
          <w:rFonts w:ascii="Arial" w:hAnsi="Arial" w:cs="Arial"/>
          <w:b/>
          <w:lang w:val="es-MX"/>
        </w:rPr>
      </w:pPr>
      <w:r w:rsidRPr="001E7665">
        <w:rPr>
          <w:rFonts w:ascii="Arial" w:hAnsi="Arial" w:cs="Arial"/>
          <w:lang w:val="es-MX"/>
        </w:rPr>
        <w:t>“</w:t>
      </w:r>
      <w:r w:rsidR="00C71031" w:rsidRPr="001E7665">
        <w:rPr>
          <w:rFonts w:ascii="Arial" w:hAnsi="Arial" w:cs="Arial"/>
          <w:i/>
          <w:lang w:val="es-MX"/>
        </w:rPr>
        <w:t xml:space="preserve">Los consumidores se sienten abrumados por la publicidad, desde todos los ángulos, mientras que los </w:t>
      </w:r>
      <w:r w:rsidR="007A5F5C" w:rsidRPr="001E7665">
        <w:rPr>
          <w:rFonts w:ascii="Arial" w:hAnsi="Arial" w:cs="Arial"/>
          <w:i/>
          <w:lang w:val="es-MX"/>
        </w:rPr>
        <w:t>ejecutivos</w:t>
      </w:r>
      <w:r w:rsidR="00C71031" w:rsidRPr="001E7665">
        <w:rPr>
          <w:rFonts w:ascii="Arial" w:hAnsi="Arial" w:cs="Arial"/>
          <w:i/>
          <w:lang w:val="es-MX"/>
        </w:rPr>
        <w:t xml:space="preserve"> batallan por utilizar al máximo los canales y formatos </w:t>
      </w:r>
      <w:r w:rsidR="00C71031" w:rsidRPr="001E7665">
        <w:rPr>
          <w:rFonts w:ascii="Arial" w:hAnsi="Arial" w:cs="Arial"/>
          <w:i/>
          <w:lang w:val="es-MX"/>
        </w:rPr>
        <w:lastRenderedPageBreak/>
        <w:t>publicitarios para poder llegar mejor a</w:t>
      </w:r>
      <w:r w:rsidR="007A5F5C" w:rsidRPr="001E7665">
        <w:rPr>
          <w:rFonts w:ascii="Arial" w:hAnsi="Arial" w:cs="Arial"/>
          <w:i/>
          <w:lang w:val="es-MX"/>
        </w:rPr>
        <w:t xml:space="preserve">l target”, </w:t>
      </w:r>
      <w:r w:rsidR="007A5F5C" w:rsidRPr="001E7665">
        <w:rPr>
          <w:rFonts w:ascii="Arial" w:hAnsi="Arial" w:cs="Arial"/>
          <w:lang w:val="es-MX"/>
        </w:rPr>
        <w:t xml:space="preserve">apunta </w:t>
      </w:r>
      <w:hyperlink r:id="rId13" w:history="1">
        <w:r w:rsidR="00B8679C" w:rsidRPr="00A216BB">
          <w:rPr>
            <w:rStyle w:val="Hipervnculo"/>
            <w:rFonts w:ascii="Arial" w:hAnsi="Arial" w:cs="Arial"/>
            <w:b/>
            <w:lang w:val="es-MX"/>
          </w:rPr>
          <w:t>Agustina Servente, Directora de Innovación de Kantar Millward Brown</w:t>
        </w:r>
        <w:r w:rsidR="007A5F5C" w:rsidRPr="00A216BB">
          <w:rPr>
            <w:rStyle w:val="Hipervnculo"/>
            <w:rFonts w:ascii="Arial" w:hAnsi="Arial" w:cs="Arial"/>
            <w:b/>
            <w:lang w:val="es-MX"/>
          </w:rPr>
          <w:t>.</w:t>
        </w:r>
      </w:hyperlink>
    </w:p>
    <w:p w:rsidR="00BC09D8" w:rsidRPr="001E7665" w:rsidRDefault="00EE6ED3" w:rsidP="001E7665">
      <w:pPr>
        <w:spacing w:before="120" w:after="120" w:line="360" w:lineRule="auto"/>
        <w:jc w:val="both"/>
        <w:rPr>
          <w:rFonts w:ascii="Arial" w:hAnsi="Arial" w:cs="Arial"/>
          <w:lang w:val="es-AR"/>
        </w:rPr>
      </w:pPr>
      <w:r w:rsidRPr="001E7665">
        <w:rPr>
          <w:rFonts w:ascii="Arial" w:hAnsi="Arial" w:cs="Arial"/>
          <w:bCs/>
          <w:lang w:val="es-MX"/>
        </w:rPr>
        <w:t>Por otro lado</w:t>
      </w:r>
      <w:r w:rsidR="00CF6EEF" w:rsidRPr="001E7665">
        <w:rPr>
          <w:rFonts w:ascii="Arial" w:hAnsi="Arial" w:cs="Arial"/>
          <w:bCs/>
          <w:lang w:val="es-AR"/>
        </w:rPr>
        <w:t xml:space="preserve">, </w:t>
      </w:r>
      <w:r w:rsidR="00EF6A12" w:rsidRPr="001E7665">
        <w:rPr>
          <w:rFonts w:ascii="Arial" w:hAnsi="Arial" w:cs="Arial"/>
          <w:bCs/>
          <w:lang w:val="es-AR"/>
        </w:rPr>
        <w:t>“</w:t>
      </w:r>
      <w:r w:rsidR="00037CB7" w:rsidRPr="001E7665">
        <w:rPr>
          <w:rFonts w:ascii="Arial" w:hAnsi="Arial" w:cs="Arial"/>
          <w:bCs/>
          <w:i/>
          <w:lang w:val="es-AR"/>
        </w:rPr>
        <w:t xml:space="preserve">La predisposición a recibir </w:t>
      </w:r>
      <w:r w:rsidRPr="001E7665">
        <w:rPr>
          <w:rFonts w:ascii="Arial" w:hAnsi="Arial" w:cs="Arial"/>
          <w:bCs/>
          <w:i/>
          <w:lang w:val="es-AR"/>
        </w:rPr>
        <w:t>un mensaje publicitario</w:t>
      </w:r>
      <w:r w:rsidR="00EF6A12" w:rsidRPr="001E7665">
        <w:rPr>
          <w:rFonts w:ascii="Arial" w:hAnsi="Arial" w:cs="Arial"/>
          <w:bCs/>
          <w:i/>
          <w:lang w:val="es-AR"/>
        </w:rPr>
        <w:t xml:space="preserve"> varía según el canal, </w:t>
      </w:r>
      <w:r w:rsidR="00CA1445">
        <w:rPr>
          <w:rFonts w:ascii="Arial" w:hAnsi="Arial" w:cs="Arial"/>
          <w:bCs/>
          <w:i/>
          <w:lang w:val="es-AR"/>
        </w:rPr>
        <w:t>si bien los canales digitales son los de mayor oportunidad de contacto y eficiencia, también son los de menor predisposición a recibir publicidad</w:t>
      </w:r>
      <w:r w:rsidR="00B8679C" w:rsidRPr="001E7665">
        <w:rPr>
          <w:rFonts w:ascii="Arial" w:hAnsi="Arial" w:cs="Arial"/>
          <w:bCs/>
          <w:lang w:val="es-AR"/>
        </w:rPr>
        <w:t>”</w:t>
      </w:r>
      <w:r w:rsidR="001E7665" w:rsidRPr="001E7665">
        <w:rPr>
          <w:rFonts w:ascii="Arial" w:hAnsi="Arial" w:cs="Arial"/>
          <w:bCs/>
          <w:lang w:val="es-AR"/>
        </w:rPr>
        <w:t>,</w:t>
      </w:r>
      <w:r w:rsidR="00702522" w:rsidRPr="001E7665">
        <w:rPr>
          <w:rFonts w:ascii="Arial" w:hAnsi="Arial" w:cs="Arial"/>
          <w:bCs/>
          <w:lang w:val="es-AR"/>
        </w:rPr>
        <w:t xml:space="preserve"> explica </w:t>
      </w:r>
      <w:hyperlink r:id="rId14" w:history="1">
        <w:r w:rsidR="00B8679C" w:rsidRPr="00A216BB">
          <w:rPr>
            <w:rStyle w:val="Hipervnculo"/>
            <w:rFonts w:ascii="Arial" w:hAnsi="Arial" w:cs="Arial"/>
            <w:b/>
            <w:bCs/>
            <w:lang w:val="es-AR"/>
          </w:rPr>
          <w:t>Karina Kuczynski</w:t>
        </w:r>
        <w:r w:rsidR="00702522" w:rsidRPr="00A216BB">
          <w:rPr>
            <w:rStyle w:val="Hipervnculo"/>
            <w:rFonts w:ascii="Arial" w:hAnsi="Arial" w:cs="Arial"/>
            <w:b/>
            <w:bCs/>
            <w:lang w:val="es-AR"/>
          </w:rPr>
          <w:t>, Director</w:t>
        </w:r>
        <w:r w:rsidR="00B8679C" w:rsidRPr="00A216BB">
          <w:rPr>
            <w:rStyle w:val="Hipervnculo"/>
            <w:rFonts w:ascii="Arial" w:hAnsi="Arial" w:cs="Arial"/>
            <w:b/>
            <w:bCs/>
            <w:lang w:val="es-AR"/>
          </w:rPr>
          <w:t xml:space="preserve">a de Media &amp; </w:t>
        </w:r>
        <w:proofErr w:type="spellStart"/>
        <w:r w:rsidR="00B8679C" w:rsidRPr="00A216BB">
          <w:rPr>
            <w:rStyle w:val="Hipervnculo"/>
            <w:rFonts w:ascii="Arial" w:hAnsi="Arial" w:cs="Arial"/>
            <w:b/>
            <w:bCs/>
            <w:lang w:val="es-AR"/>
          </w:rPr>
          <w:t>Digita</w:t>
        </w:r>
        <w:r w:rsidR="00CA1445" w:rsidRPr="00A216BB">
          <w:rPr>
            <w:rStyle w:val="Hipervnculo"/>
            <w:rFonts w:ascii="Arial" w:hAnsi="Arial" w:cs="Arial"/>
            <w:b/>
            <w:bCs/>
            <w:lang w:val="es-AR"/>
          </w:rPr>
          <w:t>l</w:t>
        </w:r>
        <w:r w:rsidR="00702522" w:rsidRPr="00A216BB">
          <w:rPr>
            <w:rStyle w:val="Hipervnculo"/>
            <w:rFonts w:ascii="Arial" w:hAnsi="Arial" w:cs="Arial"/>
            <w:b/>
            <w:bCs/>
            <w:lang w:val="es-AR"/>
          </w:rPr>
          <w:t>de</w:t>
        </w:r>
        <w:proofErr w:type="spellEnd"/>
        <w:r w:rsidR="00702522" w:rsidRPr="00A216BB">
          <w:rPr>
            <w:rStyle w:val="Hipervnculo"/>
            <w:rFonts w:ascii="Arial" w:hAnsi="Arial" w:cs="Arial"/>
            <w:b/>
            <w:bCs/>
            <w:lang w:val="es-AR"/>
          </w:rPr>
          <w:t xml:space="preserve"> Kantar Millward Brown</w:t>
        </w:r>
        <w:r w:rsidR="00702522" w:rsidRPr="00A216BB">
          <w:rPr>
            <w:rStyle w:val="Hipervnculo"/>
            <w:rFonts w:ascii="Arial" w:hAnsi="Arial" w:cs="Arial"/>
            <w:bCs/>
            <w:lang w:val="es-AR"/>
          </w:rPr>
          <w:t>.</w:t>
        </w:r>
      </w:hyperlink>
      <w:r w:rsidR="00BC09D8" w:rsidRPr="001E7665">
        <w:rPr>
          <w:rFonts w:ascii="Arial" w:hAnsi="Arial" w:cs="Arial"/>
          <w:bCs/>
          <w:lang w:val="es-AR"/>
        </w:rPr>
        <w:t xml:space="preserve"> Y agrega “</w:t>
      </w:r>
      <w:r w:rsidR="00BC09D8" w:rsidRPr="001E7665">
        <w:rPr>
          <w:rFonts w:ascii="Arial" w:hAnsi="Arial" w:cs="Arial"/>
          <w:bCs/>
          <w:i/>
          <w:lang w:val="es-AR"/>
        </w:rPr>
        <w:t>l</w:t>
      </w:r>
      <w:r w:rsidR="00BC09D8" w:rsidRPr="001E7665">
        <w:rPr>
          <w:rFonts w:ascii="Arial" w:hAnsi="Arial" w:cs="Arial"/>
          <w:i/>
          <w:lang w:val="es-AR"/>
        </w:rPr>
        <w:t xml:space="preserve">os consumidores se sienten bombardeados, así que </w:t>
      </w:r>
      <w:r w:rsidRPr="001E7665">
        <w:rPr>
          <w:rFonts w:ascii="Arial" w:hAnsi="Arial" w:cs="Arial"/>
          <w:i/>
          <w:lang w:val="es-AR"/>
        </w:rPr>
        <w:t>será imprescindible desarrollar contenido multimedia relevante y adaptado para el momento y lugar donde lo estén consumiendo</w:t>
      </w:r>
      <w:r w:rsidR="00BC09D8" w:rsidRPr="001E7665">
        <w:rPr>
          <w:rFonts w:ascii="Arial" w:hAnsi="Arial" w:cs="Arial"/>
          <w:i/>
          <w:lang w:val="es-AR"/>
        </w:rPr>
        <w:t xml:space="preserve">”. </w:t>
      </w:r>
    </w:p>
    <w:p w:rsidR="00BC09D8" w:rsidRPr="001E7665" w:rsidRDefault="00BC09D8" w:rsidP="001E7665">
      <w:pPr>
        <w:spacing w:before="120" w:after="120" w:line="360" w:lineRule="auto"/>
        <w:rPr>
          <w:rFonts w:ascii="Arial" w:hAnsi="Arial" w:cs="Arial"/>
          <w:lang w:val="es-MX"/>
        </w:rPr>
      </w:pPr>
    </w:p>
    <w:p w:rsidR="005B2566" w:rsidRPr="001E7665" w:rsidRDefault="00BC09D8" w:rsidP="001E7665">
      <w:pPr>
        <w:spacing w:before="120" w:after="120" w:line="360" w:lineRule="auto"/>
        <w:rPr>
          <w:rFonts w:ascii="Arial" w:hAnsi="Arial" w:cs="Arial"/>
          <w:b/>
          <w:lang w:val="es-MX"/>
        </w:rPr>
      </w:pPr>
      <w:r w:rsidRPr="001E7665">
        <w:rPr>
          <w:rFonts w:ascii="Arial" w:hAnsi="Arial" w:cs="Arial"/>
          <w:b/>
          <w:lang w:val="es-MX"/>
        </w:rPr>
        <w:t>CLAVES</w:t>
      </w:r>
    </w:p>
    <w:p w:rsidR="000579B9" w:rsidRPr="001E7665" w:rsidRDefault="000579B9" w:rsidP="001E7665">
      <w:pPr>
        <w:pStyle w:val="NormalWeb"/>
        <w:spacing w:before="120" w:beforeAutospacing="0" w:after="120" w:afterAutospacing="0" w:line="360" w:lineRule="auto"/>
        <w:jc w:val="both"/>
        <w:textAlignment w:val="baseline"/>
        <w:rPr>
          <w:rFonts w:ascii="Arial" w:eastAsia="Times New Roman" w:hAnsi="Arial" w:cs="Arial"/>
          <w:sz w:val="24"/>
          <w:szCs w:val="24"/>
          <w:lang w:val="es-AR" w:eastAsia="es-AR"/>
        </w:rPr>
      </w:pPr>
      <w:r w:rsidRPr="001E7665">
        <w:rPr>
          <w:rFonts w:ascii="Arial" w:hAnsi="Arial" w:cs="Arial"/>
          <w:b/>
          <w:sz w:val="24"/>
          <w:szCs w:val="24"/>
          <w:lang w:val="es-MX"/>
        </w:rPr>
        <w:t>IDEACENTRAL</w:t>
      </w:r>
      <w:r w:rsidR="009555D3" w:rsidRPr="001E7665">
        <w:rPr>
          <w:rFonts w:ascii="Arial" w:hAnsi="Arial" w:cs="Arial"/>
          <w:sz w:val="24"/>
          <w:szCs w:val="24"/>
          <w:lang w:val="es-MX"/>
        </w:rPr>
        <w:t xml:space="preserve">: </w:t>
      </w:r>
      <w:r w:rsidR="00EE6ED3" w:rsidRPr="001E7665">
        <w:rPr>
          <w:rFonts w:ascii="Arial" w:eastAsiaTheme="minorEastAsia" w:hAnsi="Arial" w:cs="Arial"/>
          <w:bCs/>
          <w:color w:val="000000" w:themeColor="text1"/>
          <w:sz w:val="24"/>
          <w:szCs w:val="24"/>
          <w:lang w:val="es-CO" w:eastAsia="es-AR"/>
        </w:rPr>
        <w:t xml:space="preserve">Las </w:t>
      </w:r>
      <w:r w:rsidRPr="001E7665">
        <w:rPr>
          <w:rFonts w:ascii="Arial" w:eastAsiaTheme="minorEastAsia" w:hAnsi="Arial" w:cs="Arial"/>
          <w:bCs/>
          <w:color w:val="000000" w:themeColor="text1"/>
          <w:sz w:val="24"/>
          <w:szCs w:val="24"/>
          <w:lang w:val="es-CO" w:eastAsia="es-AR"/>
        </w:rPr>
        <w:t>campañas con una idea central f</w:t>
      </w:r>
      <w:r w:rsidR="00B8679C" w:rsidRPr="001E7665">
        <w:rPr>
          <w:rFonts w:ascii="Arial" w:eastAsiaTheme="minorEastAsia" w:hAnsi="Arial" w:cs="Arial"/>
          <w:bCs/>
          <w:color w:val="000000" w:themeColor="text1"/>
          <w:sz w:val="24"/>
          <w:szCs w:val="24"/>
          <w:lang w:val="es-CO" w:eastAsia="es-AR"/>
        </w:rPr>
        <w:t xml:space="preserve">uerte son un 31% más efectivas </w:t>
      </w:r>
      <w:r w:rsidRPr="001E7665">
        <w:rPr>
          <w:rFonts w:ascii="Arial" w:eastAsiaTheme="minorEastAsia" w:hAnsi="Arial" w:cs="Arial"/>
          <w:bCs/>
          <w:color w:val="000000" w:themeColor="text1"/>
          <w:sz w:val="24"/>
          <w:szCs w:val="24"/>
          <w:lang w:val="es-CO" w:eastAsia="es-AR"/>
        </w:rPr>
        <w:t xml:space="preserve">para impactar en la marca, tanto en lo que respecta a conocimiento, como a imagen </w:t>
      </w:r>
      <w:r w:rsidR="00B8679C" w:rsidRPr="001E7665">
        <w:rPr>
          <w:rFonts w:ascii="Arial" w:eastAsiaTheme="minorEastAsia" w:hAnsi="Arial" w:cs="Arial"/>
          <w:bCs/>
          <w:color w:val="000000" w:themeColor="text1"/>
          <w:sz w:val="24"/>
          <w:szCs w:val="24"/>
          <w:lang w:val="es-CO" w:eastAsia="es-AR"/>
        </w:rPr>
        <w:t>y</w:t>
      </w:r>
      <w:r w:rsidRPr="001E7665">
        <w:rPr>
          <w:rFonts w:ascii="Arial" w:eastAsiaTheme="minorEastAsia" w:hAnsi="Arial" w:cs="Arial"/>
          <w:bCs/>
          <w:color w:val="000000" w:themeColor="text1"/>
          <w:sz w:val="24"/>
          <w:szCs w:val="24"/>
          <w:lang w:val="es-CO" w:eastAsia="es-AR"/>
        </w:rPr>
        <w:t xml:space="preserve"> a intención de compra.</w:t>
      </w:r>
    </w:p>
    <w:p w:rsidR="00014312" w:rsidRPr="001E7665" w:rsidRDefault="009555D3" w:rsidP="001E7665">
      <w:pPr>
        <w:pStyle w:val="NormalWeb"/>
        <w:spacing w:before="120" w:beforeAutospacing="0" w:after="120" w:afterAutospacing="0" w:line="360" w:lineRule="auto"/>
        <w:jc w:val="both"/>
        <w:rPr>
          <w:rFonts w:ascii="Arial" w:hAnsi="Arial" w:cs="Arial"/>
          <w:sz w:val="24"/>
          <w:szCs w:val="24"/>
          <w:lang w:val="es-MX"/>
        </w:rPr>
      </w:pPr>
      <w:r w:rsidRPr="001E7665">
        <w:rPr>
          <w:rFonts w:ascii="Arial" w:hAnsi="Arial" w:cs="Arial"/>
          <w:sz w:val="24"/>
          <w:szCs w:val="24"/>
          <w:lang w:val="es-MX"/>
        </w:rPr>
        <w:t xml:space="preserve">Los consumidores esperan de las campañas multicanal, que éstas les brinden elementos de conexión básicos, como el mismo </w:t>
      </w:r>
      <w:r w:rsidR="00B8679C" w:rsidRPr="001E7665">
        <w:rPr>
          <w:rFonts w:ascii="Arial" w:hAnsi="Arial" w:cs="Arial"/>
          <w:sz w:val="24"/>
          <w:szCs w:val="24"/>
          <w:lang w:val="es-MX"/>
        </w:rPr>
        <w:t>logo</w:t>
      </w:r>
      <w:r w:rsidRPr="001E7665">
        <w:rPr>
          <w:rFonts w:ascii="Arial" w:hAnsi="Arial" w:cs="Arial"/>
          <w:sz w:val="24"/>
          <w:szCs w:val="24"/>
          <w:lang w:val="es-MX"/>
        </w:rPr>
        <w:t xml:space="preserve"> o slogan. Sin embargo</w:t>
      </w:r>
      <w:r w:rsidR="00CA1445">
        <w:rPr>
          <w:rFonts w:ascii="Arial" w:hAnsi="Arial" w:cs="Arial"/>
          <w:sz w:val="24"/>
          <w:szCs w:val="24"/>
          <w:lang w:val="es-MX"/>
        </w:rPr>
        <w:t xml:space="preserve"> esto no alcanza para tener campañas integradas. Cuantos más </w:t>
      </w:r>
      <w:r w:rsidR="00CA1445" w:rsidRPr="002668B7">
        <w:rPr>
          <w:rFonts w:ascii="Arial" w:hAnsi="Arial" w:cs="Arial"/>
          <w:i/>
          <w:sz w:val="24"/>
          <w:szCs w:val="24"/>
          <w:lang w:val="es-MX"/>
        </w:rPr>
        <w:t xml:space="preserve">Brand </w:t>
      </w:r>
      <w:proofErr w:type="spellStart"/>
      <w:r w:rsidR="00CA1445" w:rsidRPr="002668B7">
        <w:rPr>
          <w:rFonts w:ascii="Arial" w:hAnsi="Arial" w:cs="Arial"/>
          <w:i/>
          <w:sz w:val="24"/>
          <w:szCs w:val="24"/>
          <w:lang w:val="es-MX"/>
        </w:rPr>
        <w:t>cues</w:t>
      </w:r>
      <w:proofErr w:type="spellEnd"/>
      <w:r w:rsidR="00CA1445">
        <w:rPr>
          <w:rFonts w:ascii="Arial" w:hAnsi="Arial" w:cs="Arial"/>
          <w:sz w:val="24"/>
          <w:szCs w:val="24"/>
          <w:lang w:val="es-MX"/>
        </w:rPr>
        <w:t xml:space="preserve"> tengan, mayor integración de la campaña.</w:t>
      </w:r>
      <w:r w:rsidR="002668B7">
        <w:rPr>
          <w:rFonts w:ascii="Arial" w:hAnsi="Arial" w:cs="Arial"/>
          <w:sz w:val="24"/>
          <w:szCs w:val="24"/>
          <w:lang w:val="es-MX"/>
        </w:rPr>
        <w:t xml:space="preserve"> </w:t>
      </w:r>
      <w:r w:rsidR="00CA1445">
        <w:rPr>
          <w:rFonts w:ascii="Arial" w:hAnsi="Arial" w:cs="Arial"/>
          <w:sz w:val="24"/>
          <w:szCs w:val="24"/>
          <w:lang w:val="es-MX"/>
        </w:rPr>
        <w:t>E</w:t>
      </w:r>
      <w:r w:rsidRPr="001E7665">
        <w:rPr>
          <w:rFonts w:ascii="Arial" w:hAnsi="Arial" w:cs="Arial"/>
          <w:sz w:val="24"/>
          <w:szCs w:val="24"/>
          <w:lang w:val="es-MX"/>
        </w:rPr>
        <w:t>l estudio arrojó que los personajes o personalidades constantes son l</w:t>
      </w:r>
      <w:r w:rsidR="00A00BF4" w:rsidRPr="001E7665">
        <w:rPr>
          <w:rFonts w:ascii="Arial" w:hAnsi="Arial" w:cs="Arial"/>
          <w:sz w:val="24"/>
          <w:szCs w:val="24"/>
          <w:lang w:val="es-MX"/>
        </w:rPr>
        <w:t>a</w:t>
      </w:r>
      <w:r w:rsidRPr="001E7665">
        <w:rPr>
          <w:rFonts w:ascii="Arial" w:hAnsi="Arial" w:cs="Arial"/>
          <w:sz w:val="24"/>
          <w:szCs w:val="24"/>
          <w:lang w:val="es-MX"/>
        </w:rPr>
        <w:t xml:space="preserve">s </w:t>
      </w:r>
      <w:r w:rsidR="00A00BF4" w:rsidRPr="001E7665">
        <w:rPr>
          <w:rFonts w:ascii="Arial" w:hAnsi="Arial" w:cs="Arial"/>
          <w:sz w:val="24"/>
          <w:szCs w:val="24"/>
          <w:lang w:val="es-MX"/>
        </w:rPr>
        <w:t>pistas</w:t>
      </w:r>
      <w:r w:rsidR="002668B7">
        <w:rPr>
          <w:rFonts w:ascii="Arial" w:hAnsi="Arial" w:cs="Arial"/>
          <w:sz w:val="24"/>
          <w:szCs w:val="24"/>
          <w:lang w:val="es-MX"/>
        </w:rPr>
        <w:t xml:space="preserve"> </w:t>
      </w:r>
      <w:r w:rsidRPr="001E7665">
        <w:rPr>
          <w:rFonts w:ascii="Arial" w:hAnsi="Arial" w:cs="Arial"/>
          <w:sz w:val="24"/>
          <w:szCs w:val="24"/>
          <w:lang w:val="es-MX"/>
        </w:rPr>
        <w:t>individuales que más ayudan a la marca a lograr un impacto</w:t>
      </w:r>
      <w:r w:rsidR="00014312" w:rsidRPr="001E7665">
        <w:rPr>
          <w:rFonts w:ascii="Arial" w:hAnsi="Arial" w:cs="Arial"/>
          <w:sz w:val="24"/>
          <w:szCs w:val="24"/>
          <w:lang w:val="es-MX"/>
        </w:rPr>
        <w:t>.</w:t>
      </w:r>
    </w:p>
    <w:p w:rsidR="000579B9" w:rsidRPr="002668B7" w:rsidRDefault="00037CB7" w:rsidP="001E7665">
      <w:pPr>
        <w:pStyle w:val="NormalWeb"/>
        <w:kinsoku w:val="0"/>
        <w:overflowPunct w:val="0"/>
        <w:spacing w:before="120" w:beforeAutospacing="0" w:after="120" w:afterAutospacing="0" w:line="360" w:lineRule="auto"/>
        <w:jc w:val="both"/>
        <w:textAlignment w:val="baseline"/>
        <w:rPr>
          <w:rFonts w:ascii="Arial" w:eastAsiaTheme="minorEastAsia" w:hAnsi="Arial" w:cs="Arial"/>
          <w:kern w:val="24"/>
          <w:sz w:val="24"/>
          <w:szCs w:val="24"/>
          <w:lang w:val="es-CO" w:eastAsia="es-AR"/>
        </w:rPr>
      </w:pPr>
      <w:r w:rsidRPr="001E7665">
        <w:rPr>
          <w:rFonts w:ascii="Arial" w:hAnsi="Arial" w:cs="Arial"/>
          <w:b/>
          <w:sz w:val="24"/>
          <w:szCs w:val="24"/>
          <w:lang w:val="es-MX"/>
        </w:rPr>
        <w:t>ASEGURAR EL ALTO IMPACTO DE CADA ANUNCIO EN UNA CAMPAÑA INTEGRADA</w:t>
      </w:r>
      <w:r w:rsidR="00AE5C4F" w:rsidRPr="001E7665">
        <w:rPr>
          <w:rFonts w:ascii="Arial" w:hAnsi="Arial" w:cs="Arial"/>
          <w:sz w:val="24"/>
          <w:szCs w:val="24"/>
          <w:lang w:val="es-MX"/>
        </w:rPr>
        <w:t>:</w:t>
      </w:r>
      <w:r w:rsidR="002668B7">
        <w:rPr>
          <w:rFonts w:ascii="Arial" w:hAnsi="Arial" w:cs="Arial"/>
          <w:sz w:val="24"/>
          <w:szCs w:val="24"/>
          <w:lang w:val="es-MX"/>
        </w:rPr>
        <w:t xml:space="preserve"> </w:t>
      </w:r>
      <w:r w:rsidR="000579B9" w:rsidRPr="001E7665">
        <w:rPr>
          <w:rFonts w:ascii="Arial" w:eastAsiaTheme="minorEastAsia" w:hAnsi="Arial" w:cs="Arial"/>
          <w:color w:val="000000" w:themeColor="text1"/>
          <w:kern w:val="24"/>
          <w:sz w:val="24"/>
          <w:szCs w:val="24"/>
          <w:lang w:val="es-AR" w:eastAsia="es-AR"/>
        </w:rPr>
        <w:t>Incluso con una integración fuerte y una idea de campaña inspiradora, las ejecuciones creativas todavía pueden fracasar en su intento por interesar a la audiencia</w:t>
      </w:r>
      <w:r w:rsidR="00CA1445">
        <w:rPr>
          <w:rFonts w:ascii="Arial" w:eastAsiaTheme="minorEastAsia" w:hAnsi="Arial" w:cs="Arial"/>
          <w:color w:val="000000" w:themeColor="text1"/>
          <w:kern w:val="24"/>
          <w:sz w:val="24"/>
          <w:szCs w:val="24"/>
          <w:lang w:val="es-AR" w:eastAsia="es-AR"/>
        </w:rPr>
        <w:t xml:space="preserve">. </w:t>
      </w:r>
      <w:r w:rsidR="00CA1445" w:rsidRPr="002668B7">
        <w:rPr>
          <w:rFonts w:ascii="Arial" w:eastAsiaTheme="minorEastAsia" w:hAnsi="Arial" w:cs="Arial"/>
          <w:kern w:val="24"/>
          <w:sz w:val="24"/>
          <w:szCs w:val="24"/>
          <w:lang w:val="es-AR" w:eastAsia="es-AR"/>
        </w:rPr>
        <w:t>D</w:t>
      </w:r>
      <w:proofErr w:type="spellStart"/>
      <w:r w:rsidR="0058390C" w:rsidRPr="002668B7">
        <w:rPr>
          <w:rFonts w:ascii="Arial" w:eastAsiaTheme="minorEastAsia" w:hAnsi="Arial" w:cs="Arial"/>
          <w:bCs/>
          <w:kern w:val="24"/>
          <w:sz w:val="24"/>
          <w:szCs w:val="24"/>
          <w:lang w:val="es-CO" w:eastAsia="es-AR"/>
        </w:rPr>
        <w:t>e</w:t>
      </w:r>
      <w:proofErr w:type="spellEnd"/>
      <w:r w:rsidR="0058390C" w:rsidRPr="002668B7">
        <w:rPr>
          <w:rFonts w:ascii="Arial" w:eastAsiaTheme="minorEastAsia" w:hAnsi="Arial" w:cs="Arial"/>
          <w:bCs/>
          <w:kern w:val="24"/>
          <w:sz w:val="24"/>
          <w:szCs w:val="24"/>
          <w:lang w:val="es-CO" w:eastAsia="es-AR"/>
        </w:rPr>
        <w:t xml:space="preserve"> 12 </w:t>
      </w:r>
      <w:r w:rsidR="000579B9" w:rsidRPr="002668B7">
        <w:rPr>
          <w:rFonts w:ascii="Arial" w:eastAsiaTheme="minorEastAsia" w:hAnsi="Arial" w:cs="Arial"/>
          <w:bCs/>
          <w:kern w:val="24"/>
          <w:sz w:val="24"/>
          <w:szCs w:val="24"/>
          <w:lang w:val="es-CO" w:eastAsia="es-AR"/>
        </w:rPr>
        <w:t>campañas integradas evaluadas</w:t>
      </w:r>
      <w:r w:rsidR="00B8679C" w:rsidRPr="002668B7">
        <w:rPr>
          <w:rFonts w:ascii="Arial" w:eastAsiaTheme="minorEastAsia" w:hAnsi="Arial" w:cs="Arial"/>
          <w:bCs/>
          <w:kern w:val="24"/>
          <w:sz w:val="24"/>
          <w:szCs w:val="24"/>
          <w:lang w:val="es-CO" w:eastAsia="es-AR"/>
        </w:rPr>
        <w:t xml:space="preserve"> en pre test,</w:t>
      </w:r>
      <w:r w:rsidR="002668B7">
        <w:rPr>
          <w:rFonts w:ascii="Arial" w:eastAsiaTheme="minorEastAsia" w:hAnsi="Arial" w:cs="Arial"/>
          <w:bCs/>
          <w:kern w:val="24"/>
          <w:sz w:val="24"/>
          <w:szCs w:val="24"/>
          <w:lang w:val="es-CO" w:eastAsia="es-AR"/>
        </w:rPr>
        <w:t xml:space="preserve"> cinco </w:t>
      </w:r>
      <w:proofErr w:type="spellStart"/>
      <w:r w:rsidR="00B8679C" w:rsidRPr="002668B7">
        <w:rPr>
          <w:rFonts w:ascii="Arial" w:eastAsiaTheme="minorEastAsia" w:hAnsi="Arial" w:cs="Arial"/>
          <w:bCs/>
          <w:kern w:val="24"/>
          <w:sz w:val="24"/>
          <w:szCs w:val="24"/>
          <w:lang w:val="es-CO" w:eastAsia="es-AR"/>
        </w:rPr>
        <w:t>pe</w:t>
      </w:r>
      <w:r w:rsidR="00CA1445" w:rsidRPr="002668B7">
        <w:rPr>
          <w:rFonts w:ascii="Arial" w:eastAsiaTheme="minorEastAsia" w:hAnsi="Arial" w:cs="Arial"/>
          <w:bCs/>
          <w:kern w:val="24"/>
          <w:sz w:val="24"/>
          <w:szCs w:val="24"/>
          <w:lang w:val="es-CO" w:eastAsia="es-AR"/>
        </w:rPr>
        <w:t>r</w:t>
      </w:r>
      <w:r w:rsidR="00B8679C" w:rsidRPr="002668B7">
        <w:rPr>
          <w:rFonts w:ascii="Arial" w:eastAsiaTheme="minorEastAsia" w:hAnsi="Arial" w:cs="Arial"/>
          <w:bCs/>
          <w:kern w:val="24"/>
          <w:sz w:val="24"/>
          <w:szCs w:val="24"/>
          <w:lang w:val="es-CO" w:eastAsia="es-AR"/>
        </w:rPr>
        <w:t>formaron</w:t>
      </w:r>
      <w:proofErr w:type="spellEnd"/>
      <w:r w:rsidR="000579B9" w:rsidRPr="002668B7">
        <w:rPr>
          <w:rFonts w:ascii="Arial" w:eastAsiaTheme="minorEastAsia" w:hAnsi="Arial" w:cs="Arial"/>
          <w:bCs/>
          <w:kern w:val="24"/>
          <w:sz w:val="24"/>
          <w:szCs w:val="24"/>
          <w:lang w:val="es-CO" w:eastAsia="es-AR"/>
        </w:rPr>
        <w:t xml:space="preserve"> por debajo del promedio en términos de impacto general de la campaña </w:t>
      </w:r>
      <w:r w:rsidR="000579B9" w:rsidRPr="002668B7">
        <w:rPr>
          <w:rFonts w:ascii="Arial" w:eastAsiaTheme="minorEastAsia" w:hAnsi="Arial" w:cs="Arial"/>
          <w:kern w:val="24"/>
          <w:sz w:val="24"/>
          <w:szCs w:val="24"/>
          <w:lang w:val="es-CO" w:eastAsia="es-AR"/>
        </w:rPr>
        <w:t>(aunque parecía que detrás de todas ellas había ideas claras).</w:t>
      </w:r>
    </w:p>
    <w:p w:rsidR="00CA1445" w:rsidRPr="002668B7" w:rsidRDefault="00CA1445" w:rsidP="001E7665">
      <w:pPr>
        <w:pStyle w:val="NormalWeb"/>
        <w:kinsoku w:val="0"/>
        <w:overflowPunct w:val="0"/>
        <w:spacing w:before="120" w:beforeAutospacing="0" w:after="120" w:afterAutospacing="0" w:line="360" w:lineRule="auto"/>
        <w:jc w:val="both"/>
        <w:textAlignment w:val="baseline"/>
        <w:rPr>
          <w:rFonts w:ascii="Arial" w:eastAsiaTheme="minorEastAsia" w:hAnsi="Arial" w:cs="Arial"/>
          <w:kern w:val="24"/>
          <w:sz w:val="24"/>
          <w:szCs w:val="24"/>
          <w:lang w:val="es-CO" w:eastAsia="es-AR"/>
        </w:rPr>
      </w:pPr>
      <w:r w:rsidRPr="002668B7">
        <w:rPr>
          <w:rFonts w:ascii="Arial" w:eastAsiaTheme="minorEastAsia" w:hAnsi="Arial" w:cs="Arial"/>
          <w:kern w:val="24"/>
          <w:sz w:val="24"/>
          <w:szCs w:val="24"/>
          <w:lang w:val="es-CO" w:eastAsia="es-AR"/>
        </w:rPr>
        <w:t>Es necesario asegurarse de tener creatividades de alto impacto en cada uno de los medios utilizados, no solo en la del medio principal.</w:t>
      </w:r>
    </w:p>
    <w:p w:rsidR="005B2566" w:rsidRPr="001E7665" w:rsidRDefault="00CA1445" w:rsidP="001E7665">
      <w:pPr>
        <w:spacing w:before="120" w:after="120" w:line="360" w:lineRule="auto"/>
        <w:jc w:val="both"/>
        <w:rPr>
          <w:rFonts w:ascii="Arial" w:hAnsi="Arial" w:cs="Arial"/>
          <w:lang w:val="es-MX"/>
        </w:rPr>
      </w:pPr>
      <w:r>
        <w:rPr>
          <w:rFonts w:ascii="Arial" w:hAnsi="Arial" w:cs="Arial"/>
          <w:b/>
          <w:lang w:val="es-MX"/>
        </w:rPr>
        <w:t>INVE</w:t>
      </w:r>
      <w:r w:rsidR="00037CB7" w:rsidRPr="001E7665">
        <w:rPr>
          <w:rFonts w:ascii="Arial" w:hAnsi="Arial" w:cs="Arial"/>
          <w:b/>
          <w:lang w:val="es-MX"/>
        </w:rPr>
        <w:t>RTIR SÓLO EN CANALES QUE JUEGAN UN PAPEL CLARO EN LA CAMPAÑA</w:t>
      </w:r>
      <w:r w:rsidR="00DB71CB" w:rsidRPr="001E7665">
        <w:rPr>
          <w:rFonts w:ascii="Arial" w:hAnsi="Arial" w:cs="Arial"/>
          <w:lang w:val="es-MX"/>
        </w:rPr>
        <w:t xml:space="preserve">: </w:t>
      </w:r>
      <w:r w:rsidR="005B2566" w:rsidRPr="001E7665">
        <w:rPr>
          <w:rFonts w:ascii="Arial" w:hAnsi="Arial" w:cs="Arial"/>
          <w:lang w:val="es-MX"/>
        </w:rPr>
        <w:t>Se deben</w:t>
      </w:r>
      <w:r w:rsidR="00DB71CB" w:rsidRPr="001E7665">
        <w:rPr>
          <w:rFonts w:ascii="Arial" w:hAnsi="Arial" w:cs="Arial"/>
          <w:lang w:val="es-MX"/>
        </w:rPr>
        <w:t xml:space="preserve"> escoger </w:t>
      </w:r>
      <w:r w:rsidR="005C3CEB" w:rsidRPr="001E7665">
        <w:rPr>
          <w:rFonts w:ascii="Arial" w:hAnsi="Arial" w:cs="Arial"/>
          <w:lang w:val="es-MX"/>
        </w:rPr>
        <w:t xml:space="preserve">solamente </w:t>
      </w:r>
      <w:r w:rsidR="00DB71CB" w:rsidRPr="001E7665">
        <w:rPr>
          <w:rFonts w:ascii="Arial" w:hAnsi="Arial" w:cs="Arial"/>
          <w:lang w:val="es-MX"/>
        </w:rPr>
        <w:t xml:space="preserve">los </w:t>
      </w:r>
      <w:r w:rsidR="005C3CEB" w:rsidRPr="001E7665">
        <w:rPr>
          <w:rFonts w:ascii="Arial" w:hAnsi="Arial" w:cs="Arial"/>
          <w:lang w:val="es-MX"/>
        </w:rPr>
        <w:t xml:space="preserve">medios </w:t>
      </w:r>
      <w:r w:rsidR="00DB71CB" w:rsidRPr="001E7665">
        <w:rPr>
          <w:rFonts w:ascii="Arial" w:hAnsi="Arial" w:cs="Arial"/>
          <w:lang w:val="es-MX"/>
        </w:rPr>
        <w:t>que desempeñan un papel claro en la campaña y que llegan al target</w:t>
      </w:r>
      <w:r w:rsidR="005C3CEB" w:rsidRPr="001E7665">
        <w:rPr>
          <w:rFonts w:ascii="Arial" w:hAnsi="Arial" w:cs="Arial"/>
          <w:lang w:val="es-MX"/>
        </w:rPr>
        <w:t xml:space="preserve"> relevante</w:t>
      </w:r>
      <w:r w:rsidR="00DB71CB" w:rsidRPr="001E7665">
        <w:rPr>
          <w:rFonts w:ascii="Arial" w:hAnsi="Arial" w:cs="Arial"/>
          <w:lang w:val="es-MX"/>
        </w:rPr>
        <w:t>.</w:t>
      </w:r>
      <w:r w:rsidR="00EE6ED3" w:rsidRPr="001E7665">
        <w:rPr>
          <w:rFonts w:ascii="Arial" w:hAnsi="Arial" w:cs="Arial"/>
          <w:lang w:val="es-MX"/>
        </w:rPr>
        <w:t xml:space="preserve"> En este sentido, y según el análisis de </w:t>
      </w:r>
      <w:r w:rsidR="00B8679C" w:rsidRPr="001E7665">
        <w:rPr>
          <w:rFonts w:ascii="Arial" w:hAnsi="Arial" w:cs="Arial"/>
          <w:lang w:val="es-MX"/>
        </w:rPr>
        <w:t>la</w:t>
      </w:r>
      <w:r w:rsidR="002668B7">
        <w:rPr>
          <w:rFonts w:ascii="Arial" w:hAnsi="Arial" w:cs="Arial"/>
          <w:lang w:val="es-MX"/>
        </w:rPr>
        <w:t xml:space="preserve"> </w:t>
      </w:r>
      <w:proofErr w:type="spellStart"/>
      <w:r w:rsidR="00EE6ED3" w:rsidRPr="001E7665">
        <w:rPr>
          <w:rFonts w:ascii="Arial" w:hAnsi="Arial" w:cs="Arial"/>
          <w:lang w:val="es-MX"/>
        </w:rPr>
        <w:t>database</w:t>
      </w:r>
      <w:proofErr w:type="spellEnd"/>
      <w:r w:rsidR="00EE6ED3" w:rsidRPr="001E7665">
        <w:rPr>
          <w:rFonts w:ascii="Arial" w:hAnsi="Arial" w:cs="Arial"/>
          <w:lang w:val="es-MX"/>
        </w:rPr>
        <w:t xml:space="preserve"> de </w:t>
      </w:r>
      <w:proofErr w:type="spellStart"/>
      <w:r w:rsidR="00EE6ED3" w:rsidRPr="001E7665">
        <w:rPr>
          <w:rFonts w:ascii="Arial" w:hAnsi="Arial" w:cs="Arial"/>
          <w:lang w:val="es-MX"/>
        </w:rPr>
        <w:t>cross</w:t>
      </w:r>
      <w:proofErr w:type="spellEnd"/>
      <w:r w:rsidR="002668B7">
        <w:rPr>
          <w:rFonts w:ascii="Arial" w:hAnsi="Arial" w:cs="Arial"/>
          <w:lang w:val="es-MX"/>
        </w:rPr>
        <w:t xml:space="preserve"> </w:t>
      </w:r>
      <w:r w:rsidR="00EE6ED3" w:rsidRPr="001E7665">
        <w:rPr>
          <w:rFonts w:ascii="Arial" w:hAnsi="Arial" w:cs="Arial"/>
          <w:lang w:val="es-MX"/>
        </w:rPr>
        <w:t xml:space="preserve">medias en </w:t>
      </w:r>
      <w:proofErr w:type="spellStart"/>
      <w:r w:rsidR="00EE6ED3" w:rsidRPr="001E7665">
        <w:rPr>
          <w:rFonts w:ascii="Arial" w:hAnsi="Arial" w:cs="Arial"/>
          <w:lang w:val="es-MX"/>
        </w:rPr>
        <w:t>Latam</w:t>
      </w:r>
      <w:proofErr w:type="spellEnd"/>
      <w:r w:rsidR="00B8679C" w:rsidRPr="001E7665">
        <w:rPr>
          <w:rFonts w:ascii="Arial" w:hAnsi="Arial" w:cs="Arial"/>
          <w:lang w:val="es-MX"/>
        </w:rPr>
        <w:t xml:space="preserve"> de Kantar Millward Brown</w:t>
      </w:r>
      <w:r w:rsidR="00EE6ED3" w:rsidRPr="001E7665">
        <w:rPr>
          <w:rFonts w:ascii="Arial" w:hAnsi="Arial" w:cs="Arial"/>
          <w:lang w:val="es-MX"/>
        </w:rPr>
        <w:t xml:space="preserve">, todos los medios van a tener un rol </w:t>
      </w:r>
      <w:r w:rsidR="00EE6ED3" w:rsidRPr="001E7665">
        <w:rPr>
          <w:rFonts w:ascii="Arial" w:hAnsi="Arial" w:cs="Arial"/>
          <w:lang w:val="es-MX"/>
        </w:rPr>
        <w:lastRenderedPageBreak/>
        <w:t>clave</w:t>
      </w:r>
      <w:r>
        <w:rPr>
          <w:rFonts w:ascii="Arial" w:hAnsi="Arial" w:cs="Arial"/>
          <w:lang w:val="es-MX"/>
        </w:rPr>
        <w:t>,</w:t>
      </w:r>
      <w:r w:rsidR="00EE6ED3" w:rsidRPr="001E7665">
        <w:rPr>
          <w:rFonts w:ascii="Arial" w:hAnsi="Arial" w:cs="Arial"/>
          <w:lang w:val="es-MX"/>
        </w:rPr>
        <w:t xml:space="preserve"> pero más aún los digitales por ser muy eficientes y brindar múltiples ocasiones de contacto con el target</w:t>
      </w:r>
      <w:r w:rsidR="00316ADB">
        <w:rPr>
          <w:rFonts w:ascii="Arial" w:hAnsi="Arial" w:cs="Arial"/>
          <w:lang w:val="es-MX"/>
        </w:rPr>
        <w:t>.</w:t>
      </w:r>
    </w:p>
    <w:p w:rsidR="0058390C" w:rsidRPr="001E7665" w:rsidRDefault="00037CB7" w:rsidP="001E7665">
      <w:pPr>
        <w:pStyle w:val="NormalWeb"/>
        <w:kinsoku w:val="0"/>
        <w:overflowPunct w:val="0"/>
        <w:spacing w:before="120" w:beforeAutospacing="0" w:after="120" w:afterAutospacing="0" w:line="360" w:lineRule="auto"/>
        <w:jc w:val="both"/>
        <w:textAlignment w:val="baseline"/>
        <w:rPr>
          <w:rFonts w:ascii="Arial" w:eastAsia="Times New Roman" w:hAnsi="Arial" w:cs="Arial"/>
          <w:sz w:val="24"/>
          <w:szCs w:val="24"/>
          <w:lang w:val="es-AR" w:eastAsia="es-AR"/>
        </w:rPr>
      </w:pPr>
      <w:r w:rsidRPr="001E7665">
        <w:rPr>
          <w:rFonts w:ascii="Arial" w:hAnsi="Arial" w:cs="Arial"/>
          <w:b/>
          <w:sz w:val="24"/>
          <w:szCs w:val="24"/>
          <w:lang w:val="es-MX"/>
        </w:rPr>
        <w:t>PERSONALIZAR EL CONTENIDO PARA CADA CANAL:</w:t>
      </w:r>
      <w:r w:rsidR="00316ADB">
        <w:rPr>
          <w:rFonts w:ascii="Arial" w:eastAsiaTheme="minorEastAsia" w:hAnsi="Arial" w:cs="Arial"/>
          <w:color w:val="000000" w:themeColor="text1"/>
          <w:kern w:val="24"/>
          <w:sz w:val="24"/>
          <w:szCs w:val="24"/>
          <w:lang w:val="es-CO"/>
        </w:rPr>
        <w:t xml:space="preserve"> Mu</w:t>
      </w:r>
      <w:r w:rsidR="00EE6ED3" w:rsidRPr="001E7665">
        <w:rPr>
          <w:rFonts w:ascii="Arial" w:eastAsiaTheme="minorEastAsia" w:hAnsi="Arial" w:cs="Arial"/>
          <w:color w:val="000000" w:themeColor="text1"/>
          <w:kern w:val="24"/>
          <w:sz w:val="24"/>
          <w:szCs w:val="24"/>
          <w:lang w:val="es-CO"/>
        </w:rPr>
        <w:t xml:space="preserve">chas veces se piensa que por tener </w:t>
      </w:r>
      <w:r w:rsidR="00316ADB">
        <w:rPr>
          <w:rFonts w:ascii="Arial" w:eastAsiaTheme="minorEastAsia" w:hAnsi="Arial" w:cs="Arial"/>
          <w:color w:val="000000" w:themeColor="text1"/>
          <w:kern w:val="24"/>
          <w:sz w:val="24"/>
          <w:szCs w:val="24"/>
          <w:lang w:val="es-CO"/>
        </w:rPr>
        <w:t>varios</w:t>
      </w:r>
      <w:r w:rsidR="00EE6ED3" w:rsidRPr="001E7665">
        <w:rPr>
          <w:rFonts w:ascii="Arial" w:eastAsiaTheme="minorEastAsia" w:hAnsi="Arial" w:cs="Arial"/>
          <w:color w:val="000000" w:themeColor="text1"/>
          <w:kern w:val="24"/>
          <w:sz w:val="24"/>
          <w:szCs w:val="24"/>
          <w:lang w:val="es-CO"/>
        </w:rPr>
        <w:t xml:space="preserve"> medios activos </w:t>
      </w:r>
      <w:r w:rsidR="00CA1445">
        <w:rPr>
          <w:rFonts w:ascii="Arial" w:eastAsiaTheme="minorEastAsia" w:hAnsi="Arial" w:cs="Arial"/>
          <w:color w:val="000000" w:themeColor="text1"/>
          <w:kern w:val="24"/>
          <w:sz w:val="24"/>
          <w:szCs w:val="24"/>
          <w:lang w:val="es-CO"/>
        </w:rPr>
        <w:t xml:space="preserve">en una campaña </w:t>
      </w:r>
      <w:r w:rsidR="00EE6ED3" w:rsidRPr="001E7665">
        <w:rPr>
          <w:rFonts w:ascii="Arial" w:eastAsiaTheme="minorEastAsia" w:hAnsi="Arial" w:cs="Arial"/>
          <w:color w:val="000000" w:themeColor="text1"/>
          <w:kern w:val="24"/>
          <w:sz w:val="24"/>
          <w:szCs w:val="24"/>
          <w:lang w:val="es-CO"/>
        </w:rPr>
        <w:t>se incrementará</w:t>
      </w:r>
      <w:r w:rsidR="00B8679C" w:rsidRPr="001E7665">
        <w:rPr>
          <w:rFonts w:ascii="Arial" w:eastAsiaTheme="minorEastAsia" w:hAnsi="Arial" w:cs="Arial"/>
          <w:color w:val="000000" w:themeColor="text1"/>
          <w:kern w:val="24"/>
          <w:sz w:val="24"/>
          <w:szCs w:val="24"/>
          <w:lang w:val="es-CO"/>
        </w:rPr>
        <w:t xml:space="preserve"> la potencialidad de la </w:t>
      </w:r>
      <w:r w:rsidR="00CA1445">
        <w:rPr>
          <w:rFonts w:ascii="Arial" w:eastAsiaTheme="minorEastAsia" w:hAnsi="Arial" w:cs="Arial"/>
          <w:color w:val="000000" w:themeColor="text1"/>
          <w:kern w:val="24"/>
          <w:sz w:val="24"/>
          <w:szCs w:val="24"/>
          <w:lang w:val="es-CO"/>
        </w:rPr>
        <w:t>misma</w:t>
      </w:r>
      <w:r w:rsidR="00B8679C" w:rsidRPr="001E7665">
        <w:rPr>
          <w:rFonts w:ascii="Arial" w:eastAsiaTheme="minorEastAsia" w:hAnsi="Arial" w:cs="Arial"/>
          <w:color w:val="000000" w:themeColor="text1"/>
          <w:kern w:val="24"/>
          <w:sz w:val="24"/>
          <w:szCs w:val="24"/>
          <w:lang w:val="es-CO"/>
        </w:rPr>
        <w:t>,</w:t>
      </w:r>
      <w:r w:rsidR="00EE6ED3" w:rsidRPr="001E7665">
        <w:rPr>
          <w:rFonts w:ascii="Arial" w:eastAsiaTheme="minorEastAsia" w:hAnsi="Arial" w:cs="Arial"/>
          <w:color w:val="000000" w:themeColor="text1"/>
          <w:kern w:val="24"/>
          <w:sz w:val="24"/>
          <w:szCs w:val="24"/>
          <w:lang w:val="es-CO"/>
        </w:rPr>
        <w:t xml:space="preserve"> pero </w:t>
      </w:r>
      <w:r w:rsidR="00EE6ED3" w:rsidRPr="001E7665">
        <w:rPr>
          <w:rFonts w:ascii="Arial" w:eastAsiaTheme="minorEastAsia" w:hAnsi="Arial" w:cs="Arial"/>
          <w:bCs/>
          <w:color w:val="000000" w:themeColor="text1"/>
          <w:kern w:val="24"/>
          <w:sz w:val="24"/>
          <w:szCs w:val="24"/>
          <w:lang w:val="es-CO"/>
        </w:rPr>
        <w:t xml:space="preserve">la clave no está </w:t>
      </w:r>
      <w:proofErr w:type="spellStart"/>
      <w:r w:rsidR="00EE6ED3" w:rsidRPr="001E7665">
        <w:rPr>
          <w:rFonts w:ascii="Arial" w:eastAsiaTheme="minorEastAsia" w:hAnsi="Arial" w:cs="Arial"/>
          <w:bCs/>
          <w:color w:val="000000" w:themeColor="text1"/>
          <w:kern w:val="24"/>
          <w:sz w:val="24"/>
          <w:szCs w:val="24"/>
          <w:lang w:val="es-CO"/>
        </w:rPr>
        <w:t>ahí</w:t>
      </w:r>
      <w:proofErr w:type="gramStart"/>
      <w:r w:rsidR="00CA1445">
        <w:rPr>
          <w:rFonts w:ascii="Arial" w:eastAsiaTheme="minorEastAsia" w:hAnsi="Arial" w:cs="Arial"/>
          <w:bCs/>
          <w:color w:val="000000" w:themeColor="text1"/>
          <w:kern w:val="24"/>
          <w:sz w:val="24"/>
          <w:szCs w:val="24"/>
          <w:lang w:val="es-CO"/>
        </w:rPr>
        <w:t>,</w:t>
      </w:r>
      <w:r w:rsidR="00EE6ED3" w:rsidRPr="001E7665">
        <w:rPr>
          <w:rFonts w:ascii="Arial" w:eastAsiaTheme="minorEastAsia" w:hAnsi="Arial" w:cs="Arial"/>
          <w:color w:val="000000" w:themeColor="text1"/>
          <w:kern w:val="24"/>
          <w:sz w:val="24"/>
          <w:szCs w:val="24"/>
          <w:lang w:val="es-CO"/>
        </w:rPr>
        <w:t>sino</w:t>
      </w:r>
      <w:proofErr w:type="spellEnd"/>
      <w:proofErr w:type="gramEnd"/>
      <w:r w:rsidR="00EE6ED3" w:rsidRPr="001E7665">
        <w:rPr>
          <w:rFonts w:ascii="Arial" w:eastAsiaTheme="minorEastAsia" w:hAnsi="Arial" w:cs="Arial"/>
          <w:color w:val="000000" w:themeColor="text1"/>
          <w:kern w:val="24"/>
          <w:sz w:val="24"/>
          <w:szCs w:val="24"/>
          <w:lang w:val="es-CO"/>
        </w:rPr>
        <w:t xml:space="preserve"> en que las creatividades estén </w:t>
      </w:r>
      <w:r w:rsidR="00B8679C" w:rsidRPr="001E7665">
        <w:rPr>
          <w:rFonts w:ascii="Arial" w:eastAsiaTheme="minorEastAsia" w:hAnsi="Arial" w:cs="Arial"/>
          <w:color w:val="000000" w:themeColor="text1"/>
          <w:kern w:val="24"/>
          <w:sz w:val="24"/>
          <w:szCs w:val="24"/>
          <w:lang w:val="es-CO"/>
        </w:rPr>
        <w:t xml:space="preserve">realmente </w:t>
      </w:r>
      <w:r w:rsidR="00EE6ED3" w:rsidRPr="001E7665">
        <w:rPr>
          <w:rFonts w:ascii="Arial" w:eastAsiaTheme="minorEastAsia" w:hAnsi="Arial" w:cs="Arial"/>
          <w:color w:val="000000" w:themeColor="text1"/>
          <w:kern w:val="24"/>
          <w:sz w:val="24"/>
          <w:szCs w:val="24"/>
          <w:lang w:val="es-CO"/>
        </w:rPr>
        <w:t>adaptadas</w:t>
      </w:r>
      <w:r w:rsidR="00B8679C" w:rsidRPr="001E7665">
        <w:rPr>
          <w:rFonts w:ascii="Arial" w:eastAsiaTheme="minorEastAsia" w:hAnsi="Arial" w:cs="Arial"/>
          <w:color w:val="000000" w:themeColor="text1"/>
          <w:kern w:val="24"/>
          <w:sz w:val="24"/>
          <w:szCs w:val="24"/>
          <w:lang w:val="es-CO"/>
        </w:rPr>
        <w:t xml:space="preserve"> a cada medio</w:t>
      </w:r>
      <w:r w:rsidR="0058390C" w:rsidRPr="001E7665">
        <w:rPr>
          <w:rFonts w:ascii="Arial" w:eastAsiaTheme="minorEastAsia" w:hAnsi="Arial" w:cs="Arial"/>
          <w:color w:val="000000" w:themeColor="text1"/>
          <w:kern w:val="24"/>
          <w:sz w:val="24"/>
          <w:szCs w:val="24"/>
          <w:lang w:val="es-CO"/>
        </w:rPr>
        <w:t>. Las campañas que además de estar integradas adaptaron su conteni</w:t>
      </w:r>
      <w:r w:rsidR="00EE6ED3" w:rsidRPr="001E7665">
        <w:rPr>
          <w:rFonts w:ascii="Arial" w:eastAsiaTheme="minorEastAsia" w:hAnsi="Arial" w:cs="Arial"/>
          <w:color w:val="000000" w:themeColor="text1"/>
          <w:kern w:val="24"/>
          <w:sz w:val="24"/>
          <w:szCs w:val="24"/>
          <w:lang w:val="es-CO"/>
        </w:rPr>
        <w:t>d</w:t>
      </w:r>
      <w:r w:rsidR="0058390C" w:rsidRPr="001E7665">
        <w:rPr>
          <w:rFonts w:ascii="Arial" w:eastAsiaTheme="minorEastAsia" w:hAnsi="Arial" w:cs="Arial"/>
          <w:color w:val="000000" w:themeColor="text1"/>
          <w:kern w:val="24"/>
          <w:sz w:val="24"/>
          <w:szCs w:val="24"/>
          <w:lang w:val="es-CO"/>
        </w:rPr>
        <w:t>o a cada medio aportaron un 26% más de impacto en la marca.</w:t>
      </w:r>
    </w:p>
    <w:p w:rsidR="0058390C" w:rsidRPr="001E7665" w:rsidRDefault="0058390C" w:rsidP="001E7665">
      <w:pPr>
        <w:spacing w:before="120" w:after="120" w:line="360" w:lineRule="auto"/>
        <w:jc w:val="both"/>
        <w:rPr>
          <w:rFonts w:ascii="Arial" w:hAnsi="Arial" w:cs="Arial"/>
          <w:lang w:val="es-MX"/>
        </w:rPr>
      </w:pPr>
    </w:p>
    <w:p w:rsidR="007A4E32" w:rsidRPr="001E7665" w:rsidRDefault="007A4E32" w:rsidP="001E7665">
      <w:pPr>
        <w:spacing w:before="120" w:after="120" w:line="360" w:lineRule="auto"/>
        <w:rPr>
          <w:rFonts w:ascii="Arial" w:hAnsi="Arial" w:cs="Arial"/>
          <w:lang w:val="es-MX"/>
        </w:rPr>
      </w:pPr>
      <w:r w:rsidRPr="001E7665">
        <w:rPr>
          <w:rFonts w:ascii="Arial" w:hAnsi="Arial" w:cs="Arial"/>
          <w:lang w:val="es-MX"/>
        </w:rPr>
        <w:t xml:space="preserve">Para revisar los resultados a nivel global y por país del informe </w:t>
      </w:r>
      <w:proofErr w:type="spellStart"/>
      <w:r w:rsidRPr="001E7665">
        <w:rPr>
          <w:rFonts w:ascii="Arial" w:hAnsi="Arial" w:cs="Arial"/>
          <w:i/>
          <w:lang w:val="es-MX"/>
        </w:rPr>
        <w:t>AdReaction</w:t>
      </w:r>
      <w:proofErr w:type="spellEnd"/>
      <w:r w:rsidRPr="001E7665">
        <w:rPr>
          <w:rFonts w:ascii="Arial" w:hAnsi="Arial" w:cs="Arial"/>
          <w:i/>
          <w:lang w:val="es-MX"/>
        </w:rPr>
        <w:t xml:space="preserve">: el arte de la integración, </w:t>
      </w:r>
      <w:r w:rsidRPr="001E7665">
        <w:rPr>
          <w:rFonts w:ascii="Arial" w:hAnsi="Arial" w:cs="Arial"/>
          <w:lang w:val="es-MX"/>
        </w:rPr>
        <w:t xml:space="preserve">ingrese </w:t>
      </w:r>
      <w:hyperlink r:id="rId15" w:history="1">
        <w:r w:rsidRPr="001E7665">
          <w:rPr>
            <w:rStyle w:val="Hipervnculo"/>
            <w:rFonts w:ascii="Arial" w:hAnsi="Arial" w:cs="Arial"/>
            <w:lang w:val="es-MX"/>
          </w:rPr>
          <w:t>aquí.</w:t>
        </w:r>
      </w:hyperlink>
    </w:p>
    <w:p w:rsidR="00995357" w:rsidRPr="001E7665" w:rsidRDefault="00995357" w:rsidP="001E7665">
      <w:pPr>
        <w:widowControl w:val="0"/>
        <w:autoSpaceDE w:val="0"/>
        <w:autoSpaceDN w:val="0"/>
        <w:adjustRightInd w:val="0"/>
        <w:spacing w:before="120" w:after="120" w:line="360" w:lineRule="auto"/>
        <w:rPr>
          <w:rFonts w:ascii="Arial" w:eastAsiaTheme="minorEastAsia" w:hAnsi="Arial" w:cs="Arial"/>
          <w:b/>
          <w:color w:val="262626"/>
          <w:lang w:val="es-MX" w:eastAsia="ja-JP"/>
        </w:rPr>
      </w:pPr>
    </w:p>
    <w:p w:rsidR="002D5003" w:rsidRPr="001E7665" w:rsidRDefault="007A4E32" w:rsidP="001E7665">
      <w:pPr>
        <w:widowControl w:val="0"/>
        <w:autoSpaceDE w:val="0"/>
        <w:autoSpaceDN w:val="0"/>
        <w:adjustRightInd w:val="0"/>
        <w:spacing w:before="120" w:after="120" w:line="360" w:lineRule="auto"/>
        <w:rPr>
          <w:rFonts w:ascii="Arial" w:eastAsiaTheme="minorEastAsia" w:hAnsi="Arial" w:cs="Arial"/>
          <w:b/>
          <w:color w:val="262626"/>
          <w:lang w:val="es-MX" w:eastAsia="ja-JP"/>
        </w:rPr>
      </w:pPr>
      <w:r w:rsidRPr="001E7665">
        <w:rPr>
          <w:rFonts w:ascii="Arial" w:eastAsiaTheme="minorEastAsia" w:hAnsi="Arial" w:cs="Arial"/>
          <w:b/>
          <w:color w:val="262626"/>
          <w:lang w:val="es-MX" w:eastAsia="ja-JP"/>
        </w:rPr>
        <w:t>Sobre</w:t>
      </w:r>
      <w:r w:rsidR="0020637A">
        <w:rPr>
          <w:rFonts w:ascii="Arial" w:eastAsiaTheme="minorEastAsia" w:hAnsi="Arial" w:cs="Arial"/>
          <w:b/>
          <w:color w:val="262626"/>
          <w:lang w:val="es-MX" w:eastAsia="ja-JP"/>
        </w:rPr>
        <w:t xml:space="preserve"> </w:t>
      </w:r>
      <w:proofErr w:type="spellStart"/>
      <w:r w:rsidR="002D5003" w:rsidRPr="001E7665">
        <w:rPr>
          <w:rFonts w:ascii="Arial" w:eastAsiaTheme="minorEastAsia" w:hAnsi="Arial" w:cs="Arial"/>
          <w:b/>
          <w:i/>
          <w:color w:val="262626"/>
          <w:lang w:val="es-MX" w:eastAsia="ja-JP"/>
        </w:rPr>
        <w:t>AdReaction</w:t>
      </w:r>
      <w:proofErr w:type="spellEnd"/>
      <w:r w:rsidR="002D5003" w:rsidRPr="001E7665">
        <w:rPr>
          <w:rFonts w:ascii="Arial" w:eastAsiaTheme="minorEastAsia" w:hAnsi="Arial" w:cs="Arial"/>
          <w:b/>
          <w:i/>
          <w:color w:val="262626"/>
          <w:lang w:val="es-MX" w:eastAsia="ja-JP"/>
        </w:rPr>
        <w:t xml:space="preserve">: </w:t>
      </w:r>
      <w:r w:rsidRPr="001E7665">
        <w:rPr>
          <w:rFonts w:ascii="Arial" w:eastAsiaTheme="minorEastAsia" w:hAnsi="Arial" w:cs="Arial"/>
          <w:b/>
          <w:i/>
          <w:color w:val="262626"/>
          <w:lang w:val="es-MX" w:eastAsia="ja-JP"/>
        </w:rPr>
        <w:t>el arte de la integración</w:t>
      </w:r>
    </w:p>
    <w:p w:rsidR="007A4E32" w:rsidRPr="001E7665" w:rsidRDefault="002D5003" w:rsidP="001E7665">
      <w:pPr>
        <w:widowControl w:val="0"/>
        <w:autoSpaceDE w:val="0"/>
        <w:autoSpaceDN w:val="0"/>
        <w:adjustRightInd w:val="0"/>
        <w:spacing w:before="120" w:after="120" w:line="360" w:lineRule="auto"/>
        <w:rPr>
          <w:rFonts w:ascii="Arial" w:eastAsiaTheme="minorEastAsia" w:hAnsi="Arial" w:cs="Arial"/>
          <w:lang w:val="es-MX" w:eastAsia="ja-JP"/>
        </w:rPr>
      </w:pPr>
      <w:proofErr w:type="spellStart"/>
      <w:r w:rsidRPr="001E7665">
        <w:rPr>
          <w:rFonts w:ascii="Arial" w:eastAsiaTheme="minorEastAsia" w:hAnsi="Arial" w:cs="Arial"/>
          <w:b/>
          <w:lang w:val="es-MX" w:eastAsia="ja-JP"/>
        </w:rPr>
        <w:t>KantarMillward</w:t>
      </w:r>
      <w:proofErr w:type="spellEnd"/>
      <w:r w:rsidRPr="001E7665">
        <w:rPr>
          <w:rFonts w:ascii="Arial" w:eastAsiaTheme="minorEastAsia" w:hAnsi="Arial" w:cs="Arial"/>
          <w:b/>
          <w:lang w:val="es-MX" w:eastAsia="ja-JP"/>
        </w:rPr>
        <w:t xml:space="preserve"> Brown</w:t>
      </w:r>
      <w:r w:rsidR="007A4E32" w:rsidRPr="001E7665">
        <w:rPr>
          <w:rFonts w:ascii="Arial" w:eastAsiaTheme="minorEastAsia" w:hAnsi="Arial" w:cs="Arial"/>
          <w:lang w:val="es-MX" w:eastAsia="ja-JP"/>
        </w:rPr>
        <w:t xml:space="preserve"> encuestó a más de 14</w:t>
      </w:r>
      <w:r w:rsidR="00316ADB">
        <w:rPr>
          <w:rFonts w:ascii="Arial" w:eastAsiaTheme="minorEastAsia" w:hAnsi="Arial" w:cs="Arial"/>
          <w:lang w:val="es-MX" w:eastAsia="ja-JP"/>
        </w:rPr>
        <w:t xml:space="preserve"> mil </w:t>
      </w:r>
      <w:r w:rsidR="00866683" w:rsidRPr="001E7665">
        <w:rPr>
          <w:rFonts w:ascii="Arial" w:eastAsiaTheme="minorEastAsia" w:hAnsi="Arial" w:cs="Arial"/>
          <w:lang w:val="es-MX" w:eastAsia="ja-JP"/>
        </w:rPr>
        <w:t xml:space="preserve">personas de entre 16 y 65 años, entre agosto y noviembre de 2017 en 45 países (por lo menos 300 personas por país). Las actitudes de los consumidores citados arriba son el promedio global de todos los países. El aprendizaje sobre efectividad de los medios provino de un nuevo análisis de la base de datos </w:t>
      </w:r>
      <w:proofErr w:type="spellStart"/>
      <w:r w:rsidR="00866683" w:rsidRPr="001E7665">
        <w:rPr>
          <w:rFonts w:ascii="Arial" w:eastAsiaTheme="minorEastAsia" w:hAnsi="Arial" w:cs="Arial"/>
          <w:lang w:val="es-MX" w:eastAsia="ja-JP"/>
        </w:rPr>
        <w:t>CrossMedia</w:t>
      </w:r>
      <w:proofErr w:type="spellEnd"/>
      <w:r w:rsidR="00866683" w:rsidRPr="001E7665">
        <w:rPr>
          <w:rFonts w:ascii="Arial" w:eastAsiaTheme="minorEastAsia" w:hAnsi="Arial" w:cs="Arial"/>
          <w:lang w:val="es-MX" w:eastAsia="ja-JP"/>
        </w:rPr>
        <w:t xml:space="preserve"> de </w:t>
      </w:r>
      <w:proofErr w:type="spellStart"/>
      <w:r w:rsidR="00866683" w:rsidRPr="001E7665">
        <w:rPr>
          <w:rFonts w:ascii="Arial" w:eastAsiaTheme="minorEastAsia" w:hAnsi="Arial" w:cs="Arial"/>
          <w:b/>
          <w:lang w:val="es-MX" w:eastAsia="ja-JP"/>
        </w:rPr>
        <w:t>KantarMillward</w:t>
      </w:r>
      <w:proofErr w:type="spellEnd"/>
      <w:r w:rsidR="00866683" w:rsidRPr="001E7665">
        <w:rPr>
          <w:rFonts w:ascii="Arial" w:eastAsiaTheme="minorEastAsia" w:hAnsi="Arial" w:cs="Arial"/>
          <w:b/>
          <w:lang w:val="es-MX" w:eastAsia="ja-JP"/>
        </w:rPr>
        <w:t xml:space="preserve"> Brown</w:t>
      </w:r>
      <w:r w:rsidR="00866683" w:rsidRPr="001E7665">
        <w:rPr>
          <w:rFonts w:ascii="Arial" w:eastAsiaTheme="minorEastAsia" w:hAnsi="Arial" w:cs="Arial"/>
          <w:lang w:val="es-MX" w:eastAsia="ja-JP"/>
        </w:rPr>
        <w:t xml:space="preserve">, entre 223 campañas que fueron monitoreadas de 2015 a 2017. El aprendizaje creativo fue producto del </w:t>
      </w:r>
      <w:proofErr w:type="spellStart"/>
      <w:r w:rsidR="00866683" w:rsidRPr="001E7665">
        <w:rPr>
          <w:rFonts w:ascii="Arial" w:eastAsiaTheme="minorEastAsia" w:hAnsi="Arial" w:cs="Arial"/>
          <w:lang w:val="es-MX" w:eastAsia="ja-JP"/>
        </w:rPr>
        <w:t>testing</w:t>
      </w:r>
      <w:proofErr w:type="spellEnd"/>
      <w:r w:rsidR="00866683" w:rsidRPr="001E7665">
        <w:rPr>
          <w:rFonts w:ascii="Arial" w:eastAsiaTheme="minorEastAsia" w:hAnsi="Arial" w:cs="Arial"/>
          <w:lang w:val="es-MX" w:eastAsia="ja-JP"/>
        </w:rPr>
        <w:t xml:space="preserve"> de anuncios de 12 campañas en ocho países.</w:t>
      </w:r>
    </w:p>
    <w:p w:rsidR="00880547" w:rsidRPr="001E7665" w:rsidRDefault="00866683" w:rsidP="001E7665">
      <w:pPr>
        <w:widowControl w:val="0"/>
        <w:autoSpaceDE w:val="0"/>
        <w:autoSpaceDN w:val="0"/>
        <w:adjustRightInd w:val="0"/>
        <w:spacing w:before="120" w:after="120" w:line="360" w:lineRule="auto"/>
        <w:rPr>
          <w:rFonts w:ascii="Arial" w:eastAsiaTheme="minorEastAsia" w:hAnsi="Arial" w:cs="Arial"/>
          <w:lang w:val="es-MX" w:eastAsia="ja-JP"/>
        </w:rPr>
      </w:pPr>
      <w:r w:rsidRPr="001E7665">
        <w:rPr>
          <w:rFonts w:ascii="Arial" w:eastAsiaTheme="minorEastAsia" w:hAnsi="Arial" w:cs="Arial"/>
          <w:lang w:val="es-MX" w:eastAsia="ja-JP"/>
        </w:rPr>
        <w:t xml:space="preserve">Esta nueva investigación de </w:t>
      </w:r>
      <w:proofErr w:type="spellStart"/>
      <w:r w:rsidRPr="001E7665">
        <w:rPr>
          <w:rFonts w:ascii="Arial" w:eastAsiaTheme="minorEastAsia" w:hAnsi="Arial" w:cs="Arial"/>
          <w:lang w:val="es-MX" w:eastAsia="ja-JP"/>
        </w:rPr>
        <w:t>AdReaction</w:t>
      </w:r>
      <w:proofErr w:type="spellEnd"/>
      <w:r w:rsidRPr="001E7665">
        <w:rPr>
          <w:rFonts w:ascii="Arial" w:eastAsiaTheme="minorEastAsia" w:hAnsi="Arial" w:cs="Arial"/>
          <w:lang w:val="es-MX" w:eastAsia="ja-JP"/>
        </w:rPr>
        <w:t xml:space="preserve"> sobre consumo fue comparada con los resultados del estudio </w:t>
      </w:r>
      <w:proofErr w:type="spellStart"/>
      <w:r w:rsidRPr="001E7665">
        <w:rPr>
          <w:rFonts w:ascii="Arial" w:eastAsiaTheme="minorEastAsia" w:hAnsi="Arial" w:cs="Arial"/>
          <w:i/>
          <w:lang w:val="es-MX" w:eastAsia="ja-JP"/>
        </w:rPr>
        <w:t>Getting</w:t>
      </w:r>
      <w:proofErr w:type="spellEnd"/>
      <w:r w:rsidRPr="001E7665">
        <w:rPr>
          <w:rFonts w:ascii="Arial" w:eastAsiaTheme="minorEastAsia" w:hAnsi="Arial" w:cs="Arial"/>
          <w:i/>
          <w:lang w:val="es-MX" w:eastAsia="ja-JP"/>
        </w:rPr>
        <w:t xml:space="preserve"> Media </w:t>
      </w:r>
      <w:proofErr w:type="spellStart"/>
      <w:r w:rsidRPr="001E7665">
        <w:rPr>
          <w:rFonts w:ascii="Arial" w:eastAsiaTheme="minorEastAsia" w:hAnsi="Arial" w:cs="Arial"/>
          <w:i/>
          <w:lang w:val="es-MX" w:eastAsia="ja-JP"/>
        </w:rPr>
        <w:t>Right</w:t>
      </w:r>
      <w:proofErr w:type="spellEnd"/>
      <w:r w:rsidRPr="001E7665">
        <w:rPr>
          <w:rFonts w:ascii="Arial" w:eastAsiaTheme="minorEastAsia" w:hAnsi="Arial" w:cs="Arial"/>
          <w:lang w:val="es-MX" w:eastAsia="ja-JP"/>
        </w:rPr>
        <w:t xml:space="preserve"> de septiembre de 2017 de Millward Brown</w:t>
      </w:r>
      <w:r w:rsidR="0015540C" w:rsidRPr="001E7665">
        <w:rPr>
          <w:rFonts w:ascii="Arial" w:eastAsiaTheme="minorEastAsia" w:hAnsi="Arial" w:cs="Arial"/>
          <w:lang w:val="es-MX" w:eastAsia="ja-JP"/>
        </w:rPr>
        <w:t xml:space="preserve">, que incluye los puntos de vista de más de 300 </w:t>
      </w:r>
      <w:proofErr w:type="spellStart"/>
      <w:r w:rsidR="0015540C" w:rsidRPr="001E7665">
        <w:rPr>
          <w:rFonts w:ascii="Arial" w:eastAsiaTheme="minorEastAsia" w:hAnsi="Arial" w:cs="Arial"/>
          <w:lang w:val="es-MX" w:eastAsia="ja-JP"/>
        </w:rPr>
        <w:t>mercadólogos</w:t>
      </w:r>
      <w:proofErr w:type="spellEnd"/>
      <w:r w:rsidR="0015540C" w:rsidRPr="001E7665">
        <w:rPr>
          <w:rFonts w:ascii="Arial" w:eastAsiaTheme="minorEastAsia" w:hAnsi="Arial" w:cs="Arial"/>
          <w:lang w:val="es-MX" w:eastAsia="ja-JP"/>
        </w:rPr>
        <w:t xml:space="preserve"> líderes representando publicistas, agencias y compañías de medios alrededor del mundo.</w:t>
      </w:r>
    </w:p>
    <w:p w:rsidR="0015540C" w:rsidRPr="001E7665" w:rsidRDefault="0015540C" w:rsidP="001E7665">
      <w:pPr>
        <w:widowControl w:val="0"/>
        <w:autoSpaceDE w:val="0"/>
        <w:autoSpaceDN w:val="0"/>
        <w:adjustRightInd w:val="0"/>
        <w:spacing w:before="120" w:after="120" w:line="360" w:lineRule="auto"/>
        <w:rPr>
          <w:rFonts w:ascii="Arial" w:eastAsiaTheme="minorEastAsia" w:hAnsi="Arial" w:cs="Arial"/>
          <w:lang w:val="es-MX" w:eastAsia="ja-JP"/>
        </w:rPr>
      </w:pPr>
      <w:r w:rsidRPr="001E7665">
        <w:rPr>
          <w:rFonts w:ascii="Arial" w:eastAsiaTheme="minorEastAsia" w:hAnsi="Arial" w:cs="Arial"/>
          <w:lang w:val="es-MX" w:eastAsia="ja-JP"/>
        </w:rPr>
        <w:t xml:space="preserve">Los estudios </w:t>
      </w:r>
      <w:proofErr w:type="spellStart"/>
      <w:r w:rsidRPr="001E7665">
        <w:rPr>
          <w:rFonts w:ascii="Arial" w:eastAsiaTheme="minorEastAsia" w:hAnsi="Arial" w:cs="Arial"/>
          <w:i/>
          <w:lang w:val="es-MX" w:eastAsia="ja-JP"/>
        </w:rPr>
        <w:t>AdReaction</w:t>
      </w:r>
      <w:proofErr w:type="spellEnd"/>
      <w:r w:rsidRPr="001E7665">
        <w:rPr>
          <w:rFonts w:ascii="Arial" w:eastAsiaTheme="minorEastAsia" w:hAnsi="Arial" w:cs="Arial"/>
          <w:lang w:val="es-MX" w:eastAsia="ja-JP"/>
        </w:rPr>
        <w:t xml:space="preserve"> se lleva</w:t>
      </w:r>
      <w:r w:rsidR="00995357" w:rsidRPr="001E7665">
        <w:rPr>
          <w:rFonts w:ascii="Arial" w:eastAsiaTheme="minorEastAsia" w:hAnsi="Arial" w:cs="Arial"/>
          <w:lang w:val="es-MX" w:eastAsia="ja-JP"/>
        </w:rPr>
        <w:t>n</w:t>
      </w:r>
      <w:r w:rsidRPr="001E7665">
        <w:rPr>
          <w:rFonts w:ascii="Arial" w:eastAsiaTheme="minorEastAsia" w:hAnsi="Arial" w:cs="Arial"/>
          <w:lang w:val="es-MX" w:eastAsia="ja-JP"/>
        </w:rPr>
        <w:t xml:space="preserve"> a cabo dese 2001,</w:t>
      </w:r>
      <w:r w:rsidR="008C279C" w:rsidRPr="001E7665">
        <w:rPr>
          <w:rFonts w:ascii="Arial" w:eastAsiaTheme="minorEastAsia" w:hAnsi="Arial" w:cs="Arial"/>
          <w:lang w:val="es-MX" w:eastAsia="ja-JP"/>
        </w:rPr>
        <w:t xml:space="preserve"> mostrando nuevas percepciones de los consumidores con respecto a la publicidad, especialmente en formatos digitales.</w:t>
      </w:r>
    </w:p>
    <w:p w:rsidR="002D5003" w:rsidRPr="00014312" w:rsidRDefault="002D5003" w:rsidP="00014312">
      <w:pPr>
        <w:widowControl w:val="0"/>
        <w:autoSpaceDE w:val="0"/>
        <w:autoSpaceDN w:val="0"/>
        <w:adjustRightInd w:val="0"/>
        <w:spacing w:before="120" w:after="120" w:line="360" w:lineRule="auto"/>
        <w:rPr>
          <w:rFonts w:ascii="Arial" w:eastAsiaTheme="minorEastAsia" w:hAnsi="Arial" w:cs="Arial"/>
          <w:color w:val="262626"/>
          <w:lang w:val="es-MX" w:eastAsia="ja-JP"/>
        </w:rPr>
      </w:pPr>
    </w:p>
    <w:p w:rsidR="002D5003" w:rsidRPr="00014312" w:rsidRDefault="008A1356" w:rsidP="00014312">
      <w:pPr>
        <w:spacing w:before="120" w:after="120" w:line="360" w:lineRule="auto"/>
        <w:rPr>
          <w:rFonts w:ascii="Arial" w:hAnsi="Arial" w:cs="Arial"/>
          <w:b/>
          <w:bCs/>
          <w:lang w:val="es-MX"/>
        </w:rPr>
      </w:pPr>
      <w:r w:rsidRPr="00014312">
        <w:rPr>
          <w:rFonts w:ascii="Arial" w:hAnsi="Arial" w:cs="Arial"/>
          <w:b/>
          <w:bCs/>
          <w:lang w:val="es-MX"/>
        </w:rPr>
        <w:t xml:space="preserve">Acerca de </w:t>
      </w:r>
      <w:proofErr w:type="spellStart"/>
      <w:r w:rsidR="002D5003" w:rsidRPr="00014312">
        <w:rPr>
          <w:rFonts w:ascii="Arial" w:hAnsi="Arial" w:cs="Arial"/>
          <w:b/>
          <w:bCs/>
          <w:lang w:val="es-MX"/>
        </w:rPr>
        <w:t>KantarMillward</w:t>
      </w:r>
      <w:proofErr w:type="spellEnd"/>
      <w:r w:rsidR="002D5003" w:rsidRPr="00014312">
        <w:rPr>
          <w:rFonts w:ascii="Arial" w:hAnsi="Arial" w:cs="Arial"/>
          <w:b/>
          <w:bCs/>
          <w:lang w:val="es-MX"/>
        </w:rPr>
        <w:t xml:space="preserve"> Brown</w:t>
      </w:r>
    </w:p>
    <w:p w:rsidR="002D5003" w:rsidRDefault="002D5003" w:rsidP="00014312">
      <w:pPr>
        <w:spacing w:before="120" w:after="120" w:line="360" w:lineRule="auto"/>
        <w:jc w:val="both"/>
        <w:rPr>
          <w:rFonts w:ascii="Arial" w:hAnsi="Arial" w:cs="Arial"/>
          <w:lang w:val="es-MX"/>
        </w:rPr>
      </w:pPr>
      <w:proofErr w:type="spellStart"/>
      <w:r w:rsidRPr="00014312">
        <w:rPr>
          <w:rFonts w:ascii="Arial" w:hAnsi="Arial" w:cs="Arial"/>
          <w:lang w:val="es-MX"/>
        </w:rPr>
        <w:t>KantarMillward</w:t>
      </w:r>
      <w:proofErr w:type="spellEnd"/>
      <w:r w:rsidRPr="00014312">
        <w:rPr>
          <w:rFonts w:ascii="Arial" w:hAnsi="Arial" w:cs="Arial"/>
          <w:lang w:val="es-MX"/>
        </w:rPr>
        <w:t xml:space="preserve"> Brown </w:t>
      </w:r>
      <w:r w:rsidR="008A1356" w:rsidRPr="00014312">
        <w:rPr>
          <w:rFonts w:ascii="Arial" w:hAnsi="Arial" w:cs="Arial"/>
          <w:lang w:val="es-MX"/>
        </w:rPr>
        <w:t xml:space="preserve">es una agencia </w:t>
      </w:r>
      <w:r w:rsidR="00045189" w:rsidRPr="00014312">
        <w:rPr>
          <w:rFonts w:ascii="Arial" w:hAnsi="Arial" w:cs="Arial"/>
          <w:lang w:val="es-MX"/>
        </w:rPr>
        <w:t xml:space="preserve">líder a nivel </w:t>
      </w:r>
      <w:r w:rsidR="008A1356" w:rsidRPr="00014312">
        <w:rPr>
          <w:rFonts w:ascii="Arial" w:hAnsi="Arial" w:cs="Arial"/>
          <w:lang w:val="es-MX"/>
        </w:rPr>
        <w:t xml:space="preserve">global de investigación especializada en efectividad de la publicidad, comunicación estratégica, medios y plataformas digitales e investigación sobre valor de las marcas. La compañía ayuda a sus clientes a construir </w:t>
      </w:r>
      <w:r w:rsidR="008A1356" w:rsidRPr="00014312">
        <w:rPr>
          <w:rFonts w:ascii="Arial" w:hAnsi="Arial" w:cs="Arial"/>
          <w:lang w:val="es-MX"/>
        </w:rPr>
        <w:lastRenderedPageBreak/>
        <w:t xml:space="preserve">grandes marcas a través de soluciones cualitativas y cuantitativas basadas en investigaciones exhaustivas. </w:t>
      </w:r>
      <w:proofErr w:type="spellStart"/>
      <w:r w:rsidR="008A1356" w:rsidRPr="00014312">
        <w:rPr>
          <w:rFonts w:ascii="Arial" w:hAnsi="Arial" w:cs="Arial"/>
          <w:lang w:val="es-MX"/>
        </w:rPr>
        <w:t>KantarMillward</w:t>
      </w:r>
      <w:proofErr w:type="spellEnd"/>
      <w:r w:rsidR="008A1356" w:rsidRPr="00014312">
        <w:rPr>
          <w:rFonts w:ascii="Arial" w:hAnsi="Arial" w:cs="Arial"/>
          <w:lang w:val="es-MX"/>
        </w:rPr>
        <w:t xml:space="preserve"> Brown está presente en más de 55 países y es parte del grupo Kantar, de WPP, </w:t>
      </w:r>
      <w:r w:rsidR="00045189" w:rsidRPr="00014312">
        <w:rPr>
          <w:rFonts w:ascii="Arial" w:hAnsi="Arial" w:cs="Arial"/>
          <w:lang w:val="es-MX"/>
        </w:rPr>
        <w:t xml:space="preserve">una de las compañías líderes de consultoría e información a nivel mundial. Para conocer más, visite </w:t>
      </w:r>
      <w:hyperlink r:id="rId16" w:history="1">
        <w:r w:rsidRPr="00014312">
          <w:rPr>
            <w:rStyle w:val="Hipervnculo"/>
            <w:rFonts w:ascii="Arial" w:hAnsi="Arial" w:cs="Arial"/>
            <w:lang w:val="es-MX"/>
          </w:rPr>
          <w:t>www.millwardbrown.com</w:t>
        </w:r>
      </w:hyperlink>
      <w:r w:rsidRPr="00014312">
        <w:rPr>
          <w:rFonts w:ascii="Arial" w:hAnsi="Arial" w:cs="Arial"/>
          <w:lang w:val="es-MX"/>
        </w:rPr>
        <w:t>.</w:t>
      </w:r>
    </w:p>
    <w:sectPr w:rsidR="002D5003" w:rsidSect="0020637A">
      <w:headerReference w:type="default" r:id="rId17"/>
      <w:pgSz w:w="11900" w:h="16840"/>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DF" w:rsidRDefault="001522DF" w:rsidP="00C65380">
      <w:r>
        <w:separator/>
      </w:r>
    </w:p>
  </w:endnote>
  <w:endnote w:type="continuationSeparator" w:id="0">
    <w:p w:rsidR="001522DF" w:rsidRDefault="001522DF" w:rsidP="00C6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DF" w:rsidRDefault="001522DF" w:rsidP="00C65380">
      <w:r>
        <w:separator/>
      </w:r>
    </w:p>
  </w:footnote>
  <w:footnote w:type="continuationSeparator" w:id="0">
    <w:p w:rsidR="001522DF" w:rsidRDefault="001522DF" w:rsidP="00C65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56" w:rsidRDefault="008A1356">
    <w:pPr>
      <w:pStyle w:val="Encabezado"/>
    </w:pPr>
    <w:r>
      <w:rPr>
        <w:rFonts w:ascii="Arial" w:hAnsi="Arial" w:cs="Arial"/>
        <w:b/>
        <w:caps/>
        <w:noProof/>
        <w:lang w:val="es-ES" w:eastAsia="es-ES"/>
      </w:rPr>
      <w:drawing>
        <wp:anchor distT="0" distB="0" distL="114300" distR="114300" simplePos="0" relativeHeight="251659264" behindDoc="1" locked="0" layoutInCell="1" allowOverlap="1" wp14:anchorId="777A4E8C" wp14:editId="2A244380">
          <wp:simplePos x="0" y="0"/>
          <wp:positionH relativeFrom="margin">
            <wp:posOffset>2562225</wp:posOffset>
          </wp:positionH>
          <wp:positionV relativeFrom="paragraph">
            <wp:posOffset>-33655</wp:posOffset>
          </wp:positionV>
          <wp:extent cx="3077210" cy="245745"/>
          <wp:effectExtent l="0" t="0" r="8890" b="1905"/>
          <wp:wrapTight wrapText="bothSides">
            <wp:wrapPolygon edited="0">
              <wp:start x="0" y="0"/>
              <wp:lineTo x="0" y="20093"/>
              <wp:lineTo x="21529" y="20093"/>
              <wp:lineTo x="21529"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tar_Millwardbrown_Large_Logo_BLAC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7210" cy="245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7E7"/>
    <w:multiLevelType w:val="hybridMultilevel"/>
    <w:tmpl w:val="153A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27206"/>
    <w:multiLevelType w:val="hybridMultilevel"/>
    <w:tmpl w:val="79D66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6B54550"/>
    <w:multiLevelType w:val="hybridMultilevel"/>
    <w:tmpl w:val="A9B2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B3"/>
    <w:rsid w:val="00011277"/>
    <w:rsid w:val="00014312"/>
    <w:rsid w:val="0002350A"/>
    <w:rsid w:val="00032FA3"/>
    <w:rsid w:val="000352F4"/>
    <w:rsid w:val="00037CB7"/>
    <w:rsid w:val="000445F9"/>
    <w:rsid w:val="00044F3B"/>
    <w:rsid w:val="00045189"/>
    <w:rsid w:val="00051550"/>
    <w:rsid w:val="000544F6"/>
    <w:rsid w:val="000579B9"/>
    <w:rsid w:val="000610AD"/>
    <w:rsid w:val="0006266F"/>
    <w:rsid w:val="00076841"/>
    <w:rsid w:val="0007712E"/>
    <w:rsid w:val="00081608"/>
    <w:rsid w:val="000927A3"/>
    <w:rsid w:val="00094E44"/>
    <w:rsid w:val="000A4DFA"/>
    <w:rsid w:val="000B2E9F"/>
    <w:rsid w:val="000C11A5"/>
    <w:rsid w:val="000E4414"/>
    <w:rsid w:val="001004B7"/>
    <w:rsid w:val="00100818"/>
    <w:rsid w:val="00101B14"/>
    <w:rsid w:val="00105AFC"/>
    <w:rsid w:val="00114EC5"/>
    <w:rsid w:val="00117B17"/>
    <w:rsid w:val="00126518"/>
    <w:rsid w:val="00130F67"/>
    <w:rsid w:val="00131E0E"/>
    <w:rsid w:val="0014553B"/>
    <w:rsid w:val="001522DF"/>
    <w:rsid w:val="0015540C"/>
    <w:rsid w:val="00163273"/>
    <w:rsid w:val="001751C2"/>
    <w:rsid w:val="00177A1B"/>
    <w:rsid w:val="00195849"/>
    <w:rsid w:val="001A5035"/>
    <w:rsid w:val="001B255D"/>
    <w:rsid w:val="001B4546"/>
    <w:rsid w:val="001C262B"/>
    <w:rsid w:val="001C4DC9"/>
    <w:rsid w:val="001D061D"/>
    <w:rsid w:val="001D5345"/>
    <w:rsid w:val="001E7665"/>
    <w:rsid w:val="001F417C"/>
    <w:rsid w:val="001F6EEF"/>
    <w:rsid w:val="001F711D"/>
    <w:rsid w:val="00202226"/>
    <w:rsid w:val="0020637A"/>
    <w:rsid w:val="00213613"/>
    <w:rsid w:val="00233B5F"/>
    <w:rsid w:val="0024388D"/>
    <w:rsid w:val="00247EE5"/>
    <w:rsid w:val="002500E4"/>
    <w:rsid w:val="0026240F"/>
    <w:rsid w:val="002668B7"/>
    <w:rsid w:val="00285E56"/>
    <w:rsid w:val="00290377"/>
    <w:rsid w:val="002A4615"/>
    <w:rsid w:val="002A74A6"/>
    <w:rsid w:val="002C0DD6"/>
    <w:rsid w:val="002C10EA"/>
    <w:rsid w:val="002D5003"/>
    <w:rsid w:val="002D5E85"/>
    <w:rsid w:val="002E0C05"/>
    <w:rsid w:val="002E29A3"/>
    <w:rsid w:val="002F0E33"/>
    <w:rsid w:val="002F4CFB"/>
    <w:rsid w:val="00316ADB"/>
    <w:rsid w:val="0032771F"/>
    <w:rsid w:val="00335FAC"/>
    <w:rsid w:val="003444F7"/>
    <w:rsid w:val="003658E3"/>
    <w:rsid w:val="003746A2"/>
    <w:rsid w:val="00374BB6"/>
    <w:rsid w:val="00374F2C"/>
    <w:rsid w:val="00375209"/>
    <w:rsid w:val="00381004"/>
    <w:rsid w:val="0038115F"/>
    <w:rsid w:val="003840EF"/>
    <w:rsid w:val="003921D3"/>
    <w:rsid w:val="003941C0"/>
    <w:rsid w:val="003B5E49"/>
    <w:rsid w:val="003E3FE6"/>
    <w:rsid w:val="003F52F8"/>
    <w:rsid w:val="0040055D"/>
    <w:rsid w:val="00417ECA"/>
    <w:rsid w:val="00430520"/>
    <w:rsid w:val="004502CC"/>
    <w:rsid w:val="00450595"/>
    <w:rsid w:val="004642CA"/>
    <w:rsid w:val="00466597"/>
    <w:rsid w:val="00472247"/>
    <w:rsid w:val="00473464"/>
    <w:rsid w:val="00490165"/>
    <w:rsid w:val="004942FC"/>
    <w:rsid w:val="004B1614"/>
    <w:rsid w:val="004B5DEF"/>
    <w:rsid w:val="004B6A42"/>
    <w:rsid w:val="004C0B82"/>
    <w:rsid w:val="004F56AD"/>
    <w:rsid w:val="00503505"/>
    <w:rsid w:val="005045C2"/>
    <w:rsid w:val="00532210"/>
    <w:rsid w:val="00534574"/>
    <w:rsid w:val="00544F08"/>
    <w:rsid w:val="005506A4"/>
    <w:rsid w:val="00564AD0"/>
    <w:rsid w:val="0057205A"/>
    <w:rsid w:val="00580A37"/>
    <w:rsid w:val="0058390C"/>
    <w:rsid w:val="00594758"/>
    <w:rsid w:val="005A62FE"/>
    <w:rsid w:val="005B2566"/>
    <w:rsid w:val="005C0A73"/>
    <w:rsid w:val="005C3CEB"/>
    <w:rsid w:val="005C3DE7"/>
    <w:rsid w:val="005C51B9"/>
    <w:rsid w:val="005D6AAD"/>
    <w:rsid w:val="005F0309"/>
    <w:rsid w:val="00600981"/>
    <w:rsid w:val="00630637"/>
    <w:rsid w:val="006330F5"/>
    <w:rsid w:val="0063610C"/>
    <w:rsid w:val="0066660F"/>
    <w:rsid w:val="0067084F"/>
    <w:rsid w:val="006736BB"/>
    <w:rsid w:val="00674AB3"/>
    <w:rsid w:val="0068215F"/>
    <w:rsid w:val="006B23D7"/>
    <w:rsid w:val="006B3A93"/>
    <w:rsid w:val="006B5076"/>
    <w:rsid w:val="006C23F8"/>
    <w:rsid w:val="006D106A"/>
    <w:rsid w:val="006D38AE"/>
    <w:rsid w:val="006D7B95"/>
    <w:rsid w:val="00702522"/>
    <w:rsid w:val="00705F74"/>
    <w:rsid w:val="0071688D"/>
    <w:rsid w:val="00753D90"/>
    <w:rsid w:val="00762993"/>
    <w:rsid w:val="007668A4"/>
    <w:rsid w:val="007721A9"/>
    <w:rsid w:val="00781170"/>
    <w:rsid w:val="0078273F"/>
    <w:rsid w:val="0079359A"/>
    <w:rsid w:val="00793AEE"/>
    <w:rsid w:val="007A4E32"/>
    <w:rsid w:val="007A5F5C"/>
    <w:rsid w:val="007B119F"/>
    <w:rsid w:val="007B7234"/>
    <w:rsid w:val="007D12A1"/>
    <w:rsid w:val="007E2A64"/>
    <w:rsid w:val="008027C8"/>
    <w:rsid w:val="00802DB4"/>
    <w:rsid w:val="008041CE"/>
    <w:rsid w:val="0080496B"/>
    <w:rsid w:val="0082282A"/>
    <w:rsid w:val="00834D99"/>
    <w:rsid w:val="00842BD0"/>
    <w:rsid w:val="00845137"/>
    <w:rsid w:val="00852F4F"/>
    <w:rsid w:val="00864B37"/>
    <w:rsid w:val="00866493"/>
    <w:rsid w:val="00866683"/>
    <w:rsid w:val="00877F2A"/>
    <w:rsid w:val="00880547"/>
    <w:rsid w:val="00893E14"/>
    <w:rsid w:val="00897B2B"/>
    <w:rsid w:val="00897B96"/>
    <w:rsid w:val="008A1356"/>
    <w:rsid w:val="008A183D"/>
    <w:rsid w:val="008C279C"/>
    <w:rsid w:val="008E372E"/>
    <w:rsid w:val="009001A3"/>
    <w:rsid w:val="00913831"/>
    <w:rsid w:val="00923145"/>
    <w:rsid w:val="00926061"/>
    <w:rsid w:val="009373BC"/>
    <w:rsid w:val="009555D3"/>
    <w:rsid w:val="009862A7"/>
    <w:rsid w:val="0099300F"/>
    <w:rsid w:val="00995357"/>
    <w:rsid w:val="00997D99"/>
    <w:rsid w:val="009D2AC8"/>
    <w:rsid w:val="009E68B3"/>
    <w:rsid w:val="009F1D12"/>
    <w:rsid w:val="00A00BF4"/>
    <w:rsid w:val="00A0537E"/>
    <w:rsid w:val="00A10A1A"/>
    <w:rsid w:val="00A21134"/>
    <w:rsid w:val="00A216BB"/>
    <w:rsid w:val="00A31704"/>
    <w:rsid w:val="00A31BA6"/>
    <w:rsid w:val="00A44BA0"/>
    <w:rsid w:val="00A52E57"/>
    <w:rsid w:val="00A53C1D"/>
    <w:rsid w:val="00A6454A"/>
    <w:rsid w:val="00A669C1"/>
    <w:rsid w:val="00A83104"/>
    <w:rsid w:val="00A90ECD"/>
    <w:rsid w:val="00AB2273"/>
    <w:rsid w:val="00AB5021"/>
    <w:rsid w:val="00AD125B"/>
    <w:rsid w:val="00AD2CCD"/>
    <w:rsid w:val="00AE5C4F"/>
    <w:rsid w:val="00AE6422"/>
    <w:rsid w:val="00AF685D"/>
    <w:rsid w:val="00B0081D"/>
    <w:rsid w:val="00B01867"/>
    <w:rsid w:val="00B20DD0"/>
    <w:rsid w:val="00B25537"/>
    <w:rsid w:val="00B33AAA"/>
    <w:rsid w:val="00B33E29"/>
    <w:rsid w:val="00B34F66"/>
    <w:rsid w:val="00B37140"/>
    <w:rsid w:val="00B50DB2"/>
    <w:rsid w:val="00B52485"/>
    <w:rsid w:val="00B55502"/>
    <w:rsid w:val="00B60707"/>
    <w:rsid w:val="00B618CE"/>
    <w:rsid w:val="00B62A63"/>
    <w:rsid w:val="00B70278"/>
    <w:rsid w:val="00B80423"/>
    <w:rsid w:val="00B8679C"/>
    <w:rsid w:val="00B9293D"/>
    <w:rsid w:val="00BA3991"/>
    <w:rsid w:val="00BA66BA"/>
    <w:rsid w:val="00BB24B5"/>
    <w:rsid w:val="00BC09D8"/>
    <w:rsid w:val="00BC3179"/>
    <w:rsid w:val="00BC626C"/>
    <w:rsid w:val="00BE5612"/>
    <w:rsid w:val="00BF0CDF"/>
    <w:rsid w:val="00BF795D"/>
    <w:rsid w:val="00C00240"/>
    <w:rsid w:val="00C00DE0"/>
    <w:rsid w:val="00C01F9C"/>
    <w:rsid w:val="00C039C0"/>
    <w:rsid w:val="00C04ADB"/>
    <w:rsid w:val="00C13305"/>
    <w:rsid w:val="00C2111C"/>
    <w:rsid w:val="00C34AD3"/>
    <w:rsid w:val="00C414D8"/>
    <w:rsid w:val="00C64314"/>
    <w:rsid w:val="00C65380"/>
    <w:rsid w:val="00C71031"/>
    <w:rsid w:val="00C72DEF"/>
    <w:rsid w:val="00C96B84"/>
    <w:rsid w:val="00CA1445"/>
    <w:rsid w:val="00CA7799"/>
    <w:rsid w:val="00CB57AF"/>
    <w:rsid w:val="00CB710B"/>
    <w:rsid w:val="00CD1DD2"/>
    <w:rsid w:val="00CD5612"/>
    <w:rsid w:val="00CD59A1"/>
    <w:rsid w:val="00CF27A2"/>
    <w:rsid w:val="00CF6EEF"/>
    <w:rsid w:val="00D103CE"/>
    <w:rsid w:val="00D2216D"/>
    <w:rsid w:val="00D4348D"/>
    <w:rsid w:val="00D4573B"/>
    <w:rsid w:val="00D537C0"/>
    <w:rsid w:val="00D60656"/>
    <w:rsid w:val="00D665C8"/>
    <w:rsid w:val="00D80BE2"/>
    <w:rsid w:val="00D870B5"/>
    <w:rsid w:val="00D93A04"/>
    <w:rsid w:val="00DA0446"/>
    <w:rsid w:val="00DA1322"/>
    <w:rsid w:val="00DA2725"/>
    <w:rsid w:val="00DA3B3B"/>
    <w:rsid w:val="00DB71CB"/>
    <w:rsid w:val="00DC7EFF"/>
    <w:rsid w:val="00DD6F76"/>
    <w:rsid w:val="00DE5B2B"/>
    <w:rsid w:val="00DE6A97"/>
    <w:rsid w:val="00DF68D3"/>
    <w:rsid w:val="00E1216A"/>
    <w:rsid w:val="00E412C8"/>
    <w:rsid w:val="00E46A2F"/>
    <w:rsid w:val="00E6744B"/>
    <w:rsid w:val="00E71751"/>
    <w:rsid w:val="00E73A16"/>
    <w:rsid w:val="00E837D9"/>
    <w:rsid w:val="00EA2BEB"/>
    <w:rsid w:val="00EB0450"/>
    <w:rsid w:val="00EC2694"/>
    <w:rsid w:val="00ED27DB"/>
    <w:rsid w:val="00EE3506"/>
    <w:rsid w:val="00EE6ED3"/>
    <w:rsid w:val="00EF6A12"/>
    <w:rsid w:val="00F03EBD"/>
    <w:rsid w:val="00F065B1"/>
    <w:rsid w:val="00F11703"/>
    <w:rsid w:val="00F12649"/>
    <w:rsid w:val="00F13532"/>
    <w:rsid w:val="00F22B3F"/>
    <w:rsid w:val="00F23FE5"/>
    <w:rsid w:val="00F27B06"/>
    <w:rsid w:val="00F31C3D"/>
    <w:rsid w:val="00F3294D"/>
    <w:rsid w:val="00F33576"/>
    <w:rsid w:val="00F65BBD"/>
    <w:rsid w:val="00F81E75"/>
    <w:rsid w:val="00F8375B"/>
    <w:rsid w:val="00F9491F"/>
    <w:rsid w:val="00F95EE9"/>
    <w:rsid w:val="00FA33B6"/>
    <w:rsid w:val="00FA6299"/>
    <w:rsid w:val="00FB24F2"/>
    <w:rsid w:val="00FD1544"/>
    <w:rsid w:val="00FF0FFF"/>
    <w:rsid w:val="00FF1B9D"/>
    <w:rsid w:val="00FF3F8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20"/>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44B"/>
    <w:pPr>
      <w:ind w:left="720"/>
      <w:contextualSpacing/>
    </w:pPr>
  </w:style>
  <w:style w:type="paragraph" w:styleId="Textodeglobo">
    <w:name w:val="Balloon Text"/>
    <w:basedOn w:val="Normal"/>
    <w:link w:val="TextodegloboCar"/>
    <w:uiPriority w:val="99"/>
    <w:semiHidden/>
    <w:unhideWhenUsed/>
    <w:rsid w:val="004C0B8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0B82"/>
    <w:rPr>
      <w:rFonts w:ascii="Times New Roman" w:hAnsi="Times New Roman" w:cs="Times New Roman"/>
      <w:sz w:val="18"/>
      <w:szCs w:val="18"/>
      <w:lang w:val="en-GB"/>
    </w:rPr>
  </w:style>
  <w:style w:type="character" w:styleId="Refdecomentario">
    <w:name w:val="annotation reference"/>
    <w:basedOn w:val="Fuentedeprrafopredeter"/>
    <w:uiPriority w:val="99"/>
    <w:semiHidden/>
    <w:unhideWhenUsed/>
    <w:rsid w:val="00C2111C"/>
    <w:rPr>
      <w:sz w:val="18"/>
      <w:szCs w:val="18"/>
    </w:rPr>
  </w:style>
  <w:style w:type="paragraph" w:styleId="Textocomentario">
    <w:name w:val="annotation text"/>
    <w:basedOn w:val="Normal"/>
    <w:link w:val="TextocomentarioCar"/>
    <w:uiPriority w:val="99"/>
    <w:semiHidden/>
    <w:unhideWhenUsed/>
    <w:rsid w:val="00C2111C"/>
  </w:style>
  <w:style w:type="character" w:customStyle="1" w:styleId="TextocomentarioCar">
    <w:name w:val="Texto comentario Car"/>
    <w:basedOn w:val="Fuentedeprrafopredeter"/>
    <w:link w:val="Textocomentario"/>
    <w:uiPriority w:val="99"/>
    <w:semiHidden/>
    <w:rsid w:val="00C2111C"/>
    <w:rPr>
      <w:lang w:val="en-GB"/>
    </w:rPr>
  </w:style>
  <w:style w:type="paragraph" w:styleId="Asuntodelcomentario">
    <w:name w:val="annotation subject"/>
    <w:basedOn w:val="Textocomentario"/>
    <w:next w:val="Textocomentario"/>
    <w:link w:val="AsuntodelcomentarioCar"/>
    <w:uiPriority w:val="99"/>
    <w:semiHidden/>
    <w:unhideWhenUsed/>
    <w:rsid w:val="00C2111C"/>
    <w:rPr>
      <w:b/>
      <w:bCs/>
      <w:sz w:val="20"/>
      <w:szCs w:val="20"/>
    </w:rPr>
  </w:style>
  <w:style w:type="character" w:customStyle="1" w:styleId="AsuntodelcomentarioCar">
    <w:name w:val="Asunto del comentario Car"/>
    <w:basedOn w:val="TextocomentarioCar"/>
    <w:link w:val="Asuntodelcomentario"/>
    <w:uiPriority w:val="99"/>
    <w:semiHidden/>
    <w:rsid w:val="00C2111C"/>
    <w:rPr>
      <w:b/>
      <w:bCs/>
      <w:sz w:val="20"/>
      <w:szCs w:val="20"/>
      <w:lang w:val="en-GB"/>
    </w:rPr>
  </w:style>
  <w:style w:type="character" w:styleId="Hipervnculo">
    <w:name w:val="Hyperlink"/>
    <w:basedOn w:val="Fuentedeprrafopredeter"/>
    <w:uiPriority w:val="99"/>
    <w:unhideWhenUsed/>
    <w:rsid w:val="00FD1544"/>
    <w:rPr>
      <w:color w:val="0563C1" w:themeColor="hyperlink"/>
      <w:u w:val="single"/>
    </w:rPr>
  </w:style>
  <w:style w:type="paragraph" w:customStyle="1" w:styleId="Normal1">
    <w:name w:val="Normal1"/>
    <w:rsid w:val="00FD1544"/>
    <w:pPr>
      <w:spacing w:after="160" w:line="256" w:lineRule="auto"/>
    </w:pPr>
    <w:rPr>
      <w:rFonts w:ascii="Calibri" w:eastAsia="Calibri" w:hAnsi="Calibri" w:cs="Calibri"/>
      <w:color w:val="000000"/>
      <w:sz w:val="22"/>
      <w:szCs w:val="22"/>
      <w:lang w:val="en-GB"/>
    </w:rPr>
  </w:style>
  <w:style w:type="paragraph" w:customStyle="1" w:styleId="p1">
    <w:name w:val="p1"/>
    <w:basedOn w:val="Normal"/>
    <w:rsid w:val="00B0081D"/>
    <w:rPr>
      <w:rFonts w:ascii="Helvetica" w:hAnsi="Helvetica" w:cs="Times New Roman"/>
      <w:lang w:val="en-US"/>
    </w:rPr>
  </w:style>
  <w:style w:type="character" w:customStyle="1" w:styleId="s1">
    <w:name w:val="s1"/>
    <w:basedOn w:val="Fuentedeprrafopredeter"/>
    <w:rsid w:val="00B0081D"/>
  </w:style>
  <w:style w:type="paragraph" w:styleId="Textosinformato">
    <w:name w:val="Plain Text"/>
    <w:basedOn w:val="Normal"/>
    <w:link w:val="TextosinformatoCar"/>
    <w:uiPriority w:val="99"/>
    <w:semiHidden/>
    <w:unhideWhenUsed/>
    <w:rsid w:val="002D5003"/>
    <w:rPr>
      <w:rFonts w:ascii="Calibri" w:hAnsi="Calibri" w:cs="Times New Roman"/>
      <w:sz w:val="22"/>
      <w:szCs w:val="22"/>
      <w:lang w:val="en-US"/>
    </w:rPr>
  </w:style>
  <w:style w:type="character" w:customStyle="1" w:styleId="TextosinformatoCar">
    <w:name w:val="Texto sin formato Car"/>
    <w:basedOn w:val="Fuentedeprrafopredeter"/>
    <w:link w:val="Textosinformato"/>
    <w:uiPriority w:val="99"/>
    <w:semiHidden/>
    <w:rsid w:val="002D5003"/>
    <w:rPr>
      <w:rFonts w:ascii="Calibri" w:hAnsi="Calibri" w:cs="Times New Roman"/>
      <w:sz w:val="22"/>
      <w:szCs w:val="22"/>
    </w:rPr>
  </w:style>
  <w:style w:type="character" w:styleId="Hipervnculovisitado">
    <w:name w:val="FollowedHyperlink"/>
    <w:basedOn w:val="Fuentedeprrafopredeter"/>
    <w:uiPriority w:val="99"/>
    <w:semiHidden/>
    <w:unhideWhenUsed/>
    <w:rsid w:val="00893E14"/>
    <w:rPr>
      <w:color w:val="954F72" w:themeColor="followedHyperlink"/>
      <w:u w:val="single"/>
    </w:rPr>
  </w:style>
  <w:style w:type="paragraph" w:styleId="NormalWeb">
    <w:name w:val="Normal (Web)"/>
    <w:basedOn w:val="Normal"/>
    <w:uiPriority w:val="99"/>
    <w:unhideWhenUsed/>
    <w:rsid w:val="006736BB"/>
    <w:pPr>
      <w:spacing w:before="100" w:beforeAutospacing="1" w:after="100" w:afterAutospacing="1"/>
    </w:pPr>
    <w:rPr>
      <w:rFonts w:ascii="Times" w:hAnsi="Times" w:cs="Times New Roman"/>
      <w:sz w:val="20"/>
      <w:szCs w:val="20"/>
      <w:lang w:val="en-US"/>
    </w:rPr>
  </w:style>
  <w:style w:type="paragraph" w:styleId="Encabezado">
    <w:name w:val="header"/>
    <w:basedOn w:val="Normal"/>
    <w:link w:val="EncabezadoCar"/>
    <w:uiPriority w:val="99"/>
    <w:unhideWhenUsed/>
    <w:rsid w:val="00C65380"/>
    <w:pPr>
      <w:tabs>
        <w:tab w:val="center" w:pos="4680"/>
        <w:tab w:val="right" w:pos="9360"/>
      </w:tabs>
    </w:pPr>
  </w:style>
  <w:style w:type="character" w:customStyle="1" w:styleId="EncabezadoCar">
    <w:name w:val="Encabezado Car"/>
    <w:basedOn w:val="Fuentedeprrafopredeter"/>
    <w:link w:val="Encabezado"/>
    <w:uiPriority w:val="99"/>
    <w:rsid w:val="00C65380"/>
    <w:rPr>
      <w:lang w:val="en-GB"/>
    </w:rPr>
  </w:style>
  <w:style w:type="paragraph" w:styleId="Piedepgina">
    <w:name w:val="footer"/>
    <w:basedOn w:val="Normal"/>
    <w:link w:val="PiedepginaCar"/>
    <w:uiPriority w:val="99"/>
    <w:unhideWhenUsed/>
    <w:rsid w:val="00C65380"/>
    <w:pPr>
      <w:tabs>
        <w:tab w:val="center" w:pos="4680"/>
        <w:tab w:val="right" w:pos="9360"/>
      </w:tabs>
    </w:pPr>
  </w:style>
  <w:style w:type="character" w:customStyle="1" w:styleId="PiedepginaCar">
    <w:name w:val="Pie de página Car"/>
    <w:basedOn w:val="Fuentedeprrafopredeter"/>
    <w:link w:val="Piedepgina"/>
    <w:uiPriority w:val="99"/>
    <w:rsid w:val="00C65380"/>
    <w:rPr>
      <w:lang w:val="en-GB"/>
    </w:rPr>
  </w:style>
  <w:style w:type="paragraph" w:styleId="Revisin">
    <w:name w:val="Revision"/>
    <w:hidden/>
    <w:uiPriority w:val="99"/>
    <w:semiHidden/>
    <w:rsid w:val="003F52F8"/>
    <w:rPr>
      <w:lang w:val="en-GB"/>
    </w:rPr>
  </w:style>
  <w:style w:type="character" w:customStyle="1" w:styleId="UnresolvedMention1">
    <w:name w:val="Unresolved Mention1"/>
    <w:basedOn w:val="Fuentedeprrafopredeter"/>
    <w:uiPriority w:val="99"/>
    <w:semiHidden/>
    <w:unhideWhenUsed/>
    <w:rsid w:val="001004B7"/>
    <w:rPr>
      <w:color w:val="808080"/>
      <w:shd w:val="clear" w:color="auto" w:fill="E6E6E6"/>
    </w:rPr>
  </w:style>
  <w:style w:type="character" w:customStyle="1" w:styleId="Mencinsinresolver1">
    <w:name w:val="Mención sin resolver1"/>
    <w:basedOn w:val="Fuentedeprrafopredeter"/>
    <w:uiPriority w:val="99"/>
    <w:semiHidden/>
    <w:unhideWhenUsed/>
    <w:rsid w:val="00C34AD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20"/>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44B"/>
    <w:pPr>
      <w:ind w:left="720"/>
      <w:contextualSpacing/>
    </w:pPr>
  </w:style>
  <w:style w:type="paragraph" w:styleId="Textodeglobo">
    <w:name w:val="Balloon Text"/>
    <w:basedOn w:val="Normal"/>
    <w:link w:val="TextodegloboCar"/>
    <w:uiPriority w:val="99"/>
    <w:semiHidden/>
    <w:unhideWhenUsed/>
    <w:rsid w:val="004C0B8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0B82"/>
    <w:rPr>
      <w:rFonts w:ascii="Times New Roman" w:hAnsi="Times New Roman" w:cs="Times New Roman"/>
      <w:sz w:val="18"/>
      <w:szCs w:val="18"/>
      <w:lang w:val="en-GB"/>
    </w:rPr>
  </w:style>
  <w:style w:type="character" w:styleId="Refdecomentario">
    <w:name w:val="annotation reference"/>
    <w:basedOn w:val="Fuentedeprrafopredeter"/>
    <w:uiPriority w:val="99"/>
    <w:semiHidden/>
    <w:unhideWhenUsed/>
    <w:rsid w:val="00C2111C"/>
    <w:rPr>
      <w:sz w:val="18"/>
      <w:szCs w:val="18"/>
    </w:rPr>
  </w:style>
  <w:style w:type="paragraph" w:styleId="Textocomentario">
    <w:name w:val="annotation text"/>
    <w:basedOn w:val="Normal"/>
    <w:link w:val="TextocomentarioCar"/>
    <w:uiPriority w:val="99"/>
    <w:semiHidden/>
    <w:unhideWhenUsed/>
    <w:rsid w:val="00C2111C"/>
  </w:style>
  <w:style w:type="character" w:customStyle="1" w:styleId="TextocomentarioCar">
    <w:name w:val="Texto comentario Car"/>
    <w:basedOn w:val="Fuentedeprrafopredeter"/>
    <w:link w:val="Textocomentario"/>
    <w:uiPriority w:val="99"/>
    <w:semiHidden/>
    <w:rsid w:val="00C2111C"/>
    <w:rPr>
      <w:lang w:val="en-GB"/>
    </w:rPr>
  </w:style>
  <w:style w:type="paragraph" w:styleId="Asuntodelcomentario">
    <w:name w:val="annotation subject"/>
    <w:basedOn w:val="Textocomentario"/>
    <w:next w:val="Textocomentario"/>
    <w:link w:val="AsuntodelcomentarioCar"/>
    <w:uiPriority w:val="99"/>
    <w:semiHidden/>
    <w:unhideWhenUsed/>
    <w:rsid w:val="00C2111C"/>
    <w:rPr>
      <w:b/>
      <w:bCs/>
      <w:sz w:val="20"/>
      <w:szCs w:val="20"/>
    </w:rPr>
  </w:style>
  <w:style w:type="character" w:customStyle="1" w:styleId="AsuntodelcomentarioCar">
    <w:name w:val="Asunto del comentario Car"/>
    <w:basedOn w:val="TextocomentarioCar"/>
    <w:link w:val="Asuntodelcomentario"/>
    <w:uiPriority w:val="99"/>
    <w:semiHidden/>
    <w:rsid w:val="00C2111C"/>
    <w:rPr>
      <w:b/>
      <w:bCs/>
      <w:sz w:val="20"/>
      <w:szCs w:val="20"/>
      <w:lang w:val="en-GB"/>
    </w:rPr>
  </w:style>
  <w:style w:type="character" w:styleId="Hipervnculo">
    <w:name w:val="Hyperlink"/>
    <w:basedOn w:val="Fuentedeprrafopredeter"/>
    <w:uiPriority w:val="99"/>
    <w:unhideWhenUsed/>
    <w:rsid w:val="00FD1544"/>
    <w:rPr>
      <w:color w:val="0563C1" w:themeColor="hyperlink"/>
      <w:u w:val="single"/>
    </w:rPr>
  </w:style>
  <w:style w:type="paragraph" w:customStyle="1" w:styleId="Normal1">
    <w:name w:val="Normal1"/>
    <w:rsid w:val="00FD1544"/>
    <w:pPr>
      <w:spacing w:after="160" w:line="256" w:lineRule="auto"/>
    </w:pPr>
    <w:rPr>
      <w:rFonts w:ascii="Calibri" w:eastAsia="Calibri" w:hAnsi="Calibri" w:cs="Calibri"/>
      <w:color w:val="000000"/>
      <w:sz w:val="22"/>
      <w:szCs w:val="22"/>
      <w:lang w:val="en-GB"/>
    </w:rPr>
  </w:style>
  <w:style w:type="paragraph" w:customStyle="1" w:styleId="p1">
    <w:name w:val="p1"/>
    <w:basedOn w:val="Normal"/>
    <w:rsid w:val="00B0081D"/>
    <w:rPr>
      <w:rFonts w:ascii="Helvetica" w:hAnsi="Helvetica" w:cs="Times New Roman"/>
      <w:lang w:val="en-US"/>
    </w:rPr>
  </w:style>
  <w:style w:type="character" w:customStyle="1" w:styleId="s1">
    <w:name w:val="s1"/>
    <w:basedOn w:val="Fuentedeprrafopredeter"/>
    <w:rsid w:val="00B0081D"/>
  </w:style>
  <w:style w:type="paragraph" w:styleId="Textosinformato">
    <w:name w:val="Plain Text"/>
    <w:basedOn w:val="Normal"/>
    <w:link w:val="TextosinformatoCar"/>
    <w:uiPriority w:val="99"/>
    <w:semiHidden/>
    <w:unhideWhenUsed/>
    <w:rsid w:val="002D5003"/>
    <w:rPr>
      <w:rFonts w:ascii="Calibri" w:hAnsi="Calibri" w:cs="Times New Roman"/>
      <w:sz w:val="22"/>
      <w:szCs w:val="22"/>
      <w:lang w:val="en-US"/>
    </w:rPr>
  </w:style>
  <w:style w:type="character" w:customStyle="1" w:styleId="TextosinformatoCar">
    <w:name w:val="Texto sin formato Car"/>
    <w:basedOn w:val="Fuentedeprrafopredeter"/>
    <w:link w:val="Textosinformato"/>
    <w:uiPriority w:val="99"/>
    <w:semiHidden/>
    <w:rsid w:val="002D5003"/>
    <w:rPr>
      <w:rFonts w:ascii="Calibri" w:hAnsi="Calibri" w:cs="Times New Roman"/>
      <w:sz w:val="22"/>
      <w:szCs w:val="22"/>
    </w:rPr>
  </w:style>
  <w:style w:type="character" w:styleId="Hipervnculovisitado">
    <w:name w:val="FollowedHyperlink"/>
    <w:basedOn w:val="Fuentedeprrafopredeter"/>
    <w:uiPriority w:val="99"/>
    <w:semiHidden/>
    <w:unhideWhenUsed/>
    <w:rsid w:val="00893E14"/>
    <w:rPr>
      <w:color w:val="954F72" w:themeColor="followedHyperlink"/>
      <w:u w:val="single"/>
    </w:rPr>
  </w:style>
  <w:style w:type="paragraph" w:styleId="NormalWeb">
    <w:name w:val="Normal (Web)"/>
    <w:basedOn w:val="Normal"/>
    <w:uiPriority w:val="99"/>
    <w:unhideWhenUsed/>
    <w:rsid w:val="006736BB"/>
    <w:pPr>
      <w:spacing w:before="100" w:beforeAutospacing="1" w:after="100" w:afterAutospacing="1"/>
    </w:pPr>
    <w:rPr>
      <w:rFonts w:ascii="Times" w:hAnsi="Times" w:cs="Times New Roman"/>
      <w:sz w:val="20"/>
      <w:szCs w:val="20"/>
      <w:lang w:val="en-US"/>
    </w:rPr>
  </w:style>
  <w:style w:type="paragraph" w:styleId="Encabezado">
    <w:name w:val="header"/>
    <w:basedOn w:val="Normal"/>
    <w:link w:val="EncabezadoCar"/>
    <w:uiPriority w:val="99"/>
    <w:unhideWhenUsed/>
    <w:rsid w:val="00C65380"/>
    <w:pPr>
      <w:tabs>
        <w:tab w:val="center" w:pos="4680"/>
        <w:tab w:val="right" w:pos="9360"/>
      </w:tabs>
    </w:pPr>
  </w:style>
  <w:style w:type="character" w:customStyle="1" w:styleId="EncabezadoCar">
    <w:name w:val="Encabezado Car"/>
    <w:basedOn w:val="Fuentedeprrafopredeter"/>
    <w:link w:val="Encabezado"/>
    <w:uiPriority w:val="99"/>
    <w:rsid w:val="00C65380"/>
    <w:rPr>
      <w:lang w:val="en-GB"/>
    </w:rPr>
  </w:style>
  <w:style w:type="paragraph" w:styleId="Piedepgina">
    <w:name w:val="footer"/>
    <w:basedOn w:val="Normal"/>
    <w:link w:val="PiedepginaCar"/>
    <w:uiPriority w:val="99"/>
    <w:unhideWhenUsed/>
    <w:rsid w:val="00C65380"/>
    <w:pPr>
      <w:tabs>
        <w:tab w:val="center" w:pos="4680"/>
        <w:tab w:val="right" w:pos="9360"/>
      </w:tabs>
    </w:pPr>
  </w:style>
  <w:style w:type="character" w:customStyle="1" w:styleId="PiedepginaCar">
    <w:name w:val="Pie de página Car"/>
    <w:basedOn w:val="Fuentedeprrafopredeter"/>
    <w:link w:val="Piedepgina"/>
    <w:uiPriority w:val="99"/>
    <w:rsid w:val="00C65380"/>
    <w:rPr>
      <w:lang w:val="en-GB"/>
    </w:rPr>
  </w:style>
  <w:style w:type="paragraph" w:styleId="Revisin">
    <w:name w:val="Revision"/>
    <w:hidden/>
    <w:uiPriority w:val="99"/>
    <w:semiHidden/>
    <w:rsid w:val="003F52F8"/>
    <w:rPr>
      <w:lang w:val="en-GB"/>
    </w:rPr>
  </w:style>
  <w:style w:type="character" w:customStyle="1" w:styleId="UnresolvedMention1">
    <w:name w:val="Unresolved Mention1"/>
    <w:basedOn w:val="Fuentedeprrafopredeter"/>
    <w:uiPriority w:val="99"/>
    <w:semiHidden/>
    <w:unhideWhenUsed/>
    <w:rsid w:val="001004B7"/>
    <w:rPr>
      <w:color w:val="808080"/>
      <w:shd w:val="clear" w:color="auto" w:fill="E6E6E6"/>
    </w:rPr>
  </w:style>
  <w:style w:type="character" w:customStyle="1" w:styleId="Mencinsinresolver1">
    <w:name w:val="Mención sin resolver1"/>
    <w:basedOn w:val="Fuentedeprrafopredeter"/>
    <w:uiPriority w:val="99"/>
    <w:semiHidden/>
    <w:unhideWhenUsed/>
    <w:rsid w:val="00C34A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820">
      <w:bodyDiv w:val="1"/>
      <w:marLeft w:val="0"/>
      <w:marRight w:val="0"/>
      <w:marTop w:val="0"/>
      <w:marBottom w:val="0"/>
      <w:divBdr>
        <w:top w:val="none" w:sz="0" w:space="0" w:color="auto"/>
        <w:left w:val="none" w:sz="0" w:space="0" w:color="auto"/>
        <w:bottom w:val="none" w:sz="0" w:space="0" w:color="auto"/>
        <w:right w:val="none" w:sz="0" w:space="0" w:color="auto"/>
      </w:divBdr>
    </w:div>
    <w:div w:id="34307966">
      <w:bodyDiv w:val="1"/>
      <w:marLeft w:val="0"/>
      <w:marRight w:val="0"/>
      <w:marTop w:val="0"/>
      <w:marBottom w:val="0"/>
      <w:divBdr>
        <w:top w:val="none" w:sz="0" w:space="0" w:color="auto"/>
        <w:left w:val="none" w:sz="0" w:space="0" w:color="auto"/>
        <w:bottom w:val="none" w:sz="0" w:space="0" w:color="auto"/>
        <w:right w:val="none" w:sz="0" w:space="0" w:color="auto"/>
      </w:divBdr>
    </w:div>
    <w:div w:id="77749811">
      <w:bodyDiv w:val="1"/>
      <w:marLeft w:val="0"/>
      <w:marRight w:val="0"/>
      <w:marTop w:val="0"/>
      <w:marBottom w:val="0"/>
      <w:divBdr>
        <w:top w:val="none" w:sz="0" w:space="0" w:color="auto"/>
        <w:left w:val="none" w:sz="0" w:space="0" w:color="auto"/>
        <w:bottom w:val="none" w:sz="0" w:space="0" w:color="auto"/>
        <w:right w:val="none" w:sz="0" w:space="0" w:color="auto"/>
      </w:divBdr>
    </w:div>
    <w:div w:id="120535787">
      <w:bodyDiv w:val="1"/>
      <w:marLeft w:val="0"/>
      <w:marRight w:val="0"/>
      <w:marTop w:val="0"/>
      <w:marBottom w:val="0"/>
      <w:divBdr>
        <w:top w:val="none" w:sz="0" w:space="0" w:color="auto"/>
        <w:left w:val="none" w:sz="0" w:space="0" w:color="auto"/>
        <w:bottom w:val="none" w:sz="0" w:space="0" w:color="auto"/>
        <w:right w:val="none" w:sz="0" w:space="0" w:color="auto"/>
      </w:divBdr>
    </w:div>
    <w:div w:id="131605346">
      <w:bodyDiv w:val="1"/>
      <w:marLeft w:val="0"/>
      <w:marRight w:val="0"/>
      <w:marTop w:val="0"/>
      <w:marBottom w:val="0"/>
      <w:divBdr>
        <w:top w:val="none" w:sz="0" w:space="0" w:color="auto"/>
        <w:left w:val="none" w:sz="0" w:space="0" w:color="auto"/>
        <w:bottom w:val="none" w:sz="0" w:space="0" w:color="auto"/>
        <w:right w:val="none" w:sz="0" w:space="0" w:color="auto"/>
      </w:divBdr>
    </w:div>
    <w:div w:id="396972193">
      <w:bodyDiv w:val="1"/>
      <w:marLeft w:val="0"/>
      <w:marRight w:val="0"/>
      <w:marTop w:val="0"/>
      <w:marBottom w:val="0"/>
      <w:divBdr>
        <w:top w:val="none" w:sz="0" w:space="0" w:color="auto"/>
        <w:left w:val="none" w:sz="0" w:space="0" w:color="auto"/>
        <w:bottom w:val="none" w:sz="0" w:space="0" w:color="auto"/>
        <w:right w:val="none" w:sz="0" w:space="0" w:color="auto"/>
      </w:divBdr>
    </w:div>
    <w:div w:id="759909654">
      <w:bodyDiv w:val="1"/>
      <w:marLeft w:val="0"/>
      <w:marRight w:val="0"/>
      <w:marTop w:val="0"/>
      <w:marBottom w:val="0"/>
      <w:divBdr>
        <w:top w:val="none" w:sz="0" w:space="0" w:color="auto"/>
        <w:left w:val="none" w:sz="0" w:space="0" w:color="auto"/>
        <w:bottom w:val="none" w:sz="0" w:space="0" w:color="auto"/>
        <w:right w:val="none" w:sz="0" w:space="0" w:color="auto"/>
      </w:divBdr>
    </w:div>
    <w:div w:id="943802294">
      <w:bodyDiv w:val="1"/>
      <w:marLeft w:val="0"/>
      <w:marRight w:val="0"/>
      <w:marTop w:val="0"/>
      <w:marBottom w:val="0"/>
      <w:divBdr>
        <w:top w:val="none" w:sz="0" w:space="0" w:color="auto"/>
        <w:left w:val="none" w:sz="0" w:space="0" w:color="auto"/>
        <w:bottom w:val="none" w:sz="0" w:space="0" w:color="auto"/>
        <w:right w:val="none" w:sz="0" w:space="0" w:color="auto"/>
      </w:divBdr>
    </w:div>
    <w:div w:id="1105923206">
      <w:bodyDiv w:val="1"/>
      <w:marLeft w:val="0"/>
      <w:marRight w:val="0"/>
      <w:marTop w:val="0"/>
      <w:marBottom w:val="0"/>
      <w:divBdr>
        <w:top w:val="none" w:sz="0" w:space="0" w:color="auto"/>
        <w:left w:val="none" w:sz="0" w:space="0" w:color="auto"/>
        <w:bottom w:val="none" w:sz="0" w:space="0" w:color="auto"/>
        <w:right w:val="none" w:sz="0" w:space="0" w:color="auto"/>
      </w:divBdr>
    </w:div>
    <w:div w:id="1297376776">
      <w:bodyDiv w:val="1"/>
      <w:marLeft w:val="0"/>
      <w:marRight w:val="0"/>
      <w:marTop w:val="0"/>
      <w:marBottom w:val="0"/>
      <w:divBdr>
        <w:top w:val="none" w:sz="0" w:space="0" w:color="auto"/>
        <w:left w:val="none" w:sz="0" w:space="0" w:color="auto"/>
        <w:bottom w:val="none" w:sz="0" w:space="0" w:color="auto"/>
        <w:right w:val="none" w:sz="0" w:space="0" w:color="auto"/>
      </w:divBdr>
    </w:div>
    <w:div w:id="1481996639">
      <w:bodyDiv w:val="1"/>
      <w:marLeft w:val="0"/>
      <w:marRight w:val="0"/>
      <w:marTop w:val="0"/>
      <w:marBottom w:val="0"/>
      <w:divBdr>
        <w:top w:val="none" w:sz="0" w:space="0" w:color="auto"/>
        <w:left w:val="none" w:sz="0" w:space="0" w:color="auto"/>
        <w:bottom w:val="none" w:sz="0" w:space="0" w:color="auto"/>
        <w:right w:val="none" w:sz="0" w:space="0" w:color="auto"/>
      </w:divBdr>
    </w:div>
    <w:div w:id="1576011735">
      <w:bodyDiv w:val="1"/>
      <w:marLeft w:val="0"/>
      <w:marRight w:val="0"/>
      <w:marTop w:val="0"/>
      <w:marBottom w:val="0"/>
      <w:divBdr>
        <w:top w:val="none" w:sz="0" w:space="0" w:color="auto"/>
        <w:left w:val="none" w:sz="0" w:space="0" w:color="auto"/>
        <w:bottom w:val="none" w:sz="0" w:space="0" w:color="auto"/>
        <w:right w:val="none" w:sz="0" w:space="0" w:color="auto"/>
      </w:divBdr>
    </w:div>
    <w:div w:id="1658263613">
      <w:bodyDiv w:val="1"/>
      <w:marLeft w:val="0"/>
      <w:marRight w:val="0"/>
      <w:marTop w:val="0"/>
      <w:marBottom w:val="0"/>
      <w:divBdr>
        <w:top w:val="none" w:sz="0" w:space="0" w:color="auto"/>
        <w:left w:val="none" w:sz="0" w:space="0" w:color="auto"/>
        <w:bottom w:val="none" w:sz="0" w:space="0" w:color="auto"/>
        <w:right w:val="none" w:sz="0" w:space="0" w:color="auto"/>
      </w:divBdr>
    </w:div>
    <w:div w:id="1742869817">
      <w:bodyDiv w:val="1"/>
      <w:marLeft w:val="0"/>
      <w:marRight w:val="0"/>
      <w:marTop w:val="0"/>
      <w:marBottom w:val="0"/>
      <w:divBdr>
        <w:top w:val="none" w:sz="0" w:space="0" w:color="auto"/>
        <w:left w:val="none" w:sz="0" w:space="0" w:color="auto"/>
        <w:bottom w:val="none" w:sz="0" w:space="0" w:color="auto"/>
        <w:right w:val="none" w:sz="0" w:space="0" w:color="auto"/>
      </w:divBdr>
    </w:div>
    <w:div w:id="1747418506">
      <w:bodyDiv w:val="1"/>
      <w:marLeft w:val="0"/>
      <w:marRight w:val="0"/>
      <w:marTop w:val="0"/>
      <w:marBottom w:val="0"/>
      <w:divBdr>
        <w:top w:val="none" w:sz="0" w:space="0" w:color="auto"/>
        <w:left w:val="none" w:sz="0" w:space="0" w:color="auto"/>
        <w:bottom w:val="none" w:sz="0" w:space="0" w:color="auto"/>
        <w:right w:val="none" w:sz="0" w:space="0" w:color="auto"/>
      </w:divBdr>
    </w:div>
    <w:div w:id="1848791522">
      <w:bodyDiv w:val="1"/>
      <w:marLeft w:val="0"/>
      <w:marRight w:val="0"/>
      <w:marTop w:val="0"/>
      <w:marBottom w:val="0"/>
      <w:divBdr>
        <w:top w:val="none" w:sz="0" w:space="0" w:color="auto"/>
        <w:left w:val="none" w:sz="0" w:space="0" w:color="auto"/>
        <w:bottom w:val="none" w:sz="0" w:space="0" w:color="auto"/>
        <w:right w:val="none" w:sz="0" w:space="0" w:color="auto"/>
      </w:divBdr>
    </w:div>
    <w:div w:id="2071532557">
      <w:bodyDiv w:val="1"/>
      <w:marLeft w:val="0"/>
      <w:marRight w:val="0"/>
      <w:marTop w:val="0"/>
      <w:marBottom w:val="0"/>
      <w:divBdr>
        <w:top w:val="none" w:sz="0" w:space="0" w:color="auto"/>
        <w:left w:val="none" w:sz="0" w:space="0" w:color="auto"/>
        <w:bottom w:val="none" w:sz="0" w:space="0" w:color="auto"/>
        <w:right w:val="none" w:sz="0" w:space="0" w:color="auto"/>
      </w:divBdr>
    </w:div>
    <w:div w:id="2085033440">
      <w:bodyDiv w:val="1"/>
      <w:marLeft w:val="0"/>
      <w:marRight w:val="0"/>
      <w:marTop w:val="0"/>
      <w:marBottom w:val="0"/>
      <w:divBdr>
        <w:top w:val="none" w:sz="0" w:space="0" w:color="auto"/>
        <w:left w:val="none" w:sz="0" w:space="0" w:color="auto"/>
        <w:bottom w:val="none" w:sz="0" w:space="0" w:color="auto"/>
        <w:right w:val="none" w:sz="0" w:space="0" w:color="auto"/>
      </w:divBdr>
    </w:div>
    <w:div w:id="2087915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in/agustina-servente-384146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llwardbrow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lwardbrown.com/adreaction/genxyz/argentina/how-people-avoid-advertising/reasons-people-install-desktop-ad-blockers" TargetMode="External"/><Relationship Id="rId5" Type="http://schemas.openxmlformats.org/officeDocument/2006/relationships/settings" Target="settings.xml"/><Relationship Id="rId15" Type="http://schemas.openxmlformats.org/officeDocument/2006/relationships/hyperlink" Target="http://www.millwardbrown.com/adreaction/genxyz/" TargetMode="External"/><Relationship Id="rId10" Type="http://schemas.openxmlformats.org/officeDocument/2006/relationships/hyperlink" Target="http://www.millwardbrown.com/adreaction/genxyz/argentina/gen-x-y-and-z/the-gener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llwardbrown.com/adreaction/integration/" TargetMode="External"/><Relationship Id="rId14" Type="http://schemas.openxmlformats.org/officeDocument/2006/relationships/hyperlink" Target="https://www.linkedin.com/in/karina-kuczynski-5a1132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16A5-6D9A-4096-A8B1-B3B225F8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927</Words>
  <Characters>5100</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KITP</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Ray</dc:creator>
  <cp:lastModifiedBy>Lila Magdalena</cp:lastModifiedBy>
  <cp:revision>3</cp:revision>
  <dcterms:created xsi:type="dcterms:W3CDTF">2018-05-04T19:29:00Z</dcterms:created>
  <dcterms:modified xsi:type="dcterms:W3CDTF">2018-05-04T19:33:00Z</dcterms:modified>
</cp:coreProperties>
</file>